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B18E2" w14:textId="09DFFED3" w:rsidR="00A52435" w:rsidRDefault="00E54131" w:rsidP="0021114E">
      <w:pPr>
        <w:pStyle w:val="MainText"/>
        <w:spacing w:line="240" w:lineRule="auto"/>
        <w:rPr>
          <w:rFonts w:ascii="Arial" w:hAnsi="Arial" w:cs="Arial"/>
          <w:b/>
          <w:szCs w:val="22"/>
        </w:rPr>
      </w:pPr>
      <w:r>
        <w:rPr>
          <w:rFonts w:ascii="Arial" w:hAnsi="Arial" w:cs="Arial"/>
          <w:b/>
          <w:sz w:val="28"/>
          <w:szCs w:val="28"/>
        </w:rPr>
        <w:t>H</w:t>
      </w:r>
      <w:r w:rsidR="00A52435" w:rsidRPr="00A52435">
        <w:rPr>
          <w:rFonts w:ascii="Arial" w:hAnsi="Arial" w:cs="Arial"/>
          <w:b/>
          <w:sz w:val="28"/>
          <w:szCs w:val="28"/>
        </w:rPr>
        <w:t>ousing for vulnerable people</w:t>
      </w:r>
      <w:r>
        <w:rPr>
          <w:rFonts w:ascii="Arial" w:hAnsi="Arial" w:cs="Arial"/>
          <w:b/>
          <w:sz w:val="28"/>
          <w:szCs w:val="28"/>
        </w:rPr>
        <w:t>:  Proposals for a task and finish group.</w:t>
      </w:r>
    </w:p>
    <w:p w14:paraId="7A18668B" w14:textId="77777777" w:rsidR="00A52435" w:rsidRDefault="00A52435" w:rsidP="0021114E">
      <w:pPr>
        <w:pStyle w:val="MainText"/>
        <w:spacing w:line="240" w:lineRule="auto"/>
        <w:rPr>
          <w:rFonts w:ascii="Arial" w:hAnsi="Arial" w:cs="Arial"/>
          <w:b/>
          <w:szCs w:val="22"/>
        </w:rPr>
      </w:pPr>
    </w:p>
    <w:p w14:paraId="56FC1252" w14:textId="1522E2B4" w:rsidR="00BB212B" w:rsidRDefault="00A52435" w:rsidP="0021114E">
      <w:pPr>
        <w:pStyle w:val="MainText"/>
        <w:spacing w:line="240" w:lineRule="auto"/>
        <w:rPr>
          <w:rFonts w:ascii="Arial" w:hAnsi="Arial" w:cs="Arial"/>
          <w:b/>
          <w:szCs w:val="22"/>
        </w:rPr>
      </w:pPr>
      <w:r>
        <w:rPr>
          <w:rFonts w:ascii="Arial" w:hAnsi="Arial" w:cs="Arial"/>
          <w:b/>
          <w:szCs w:val="22"/>
        </w:rPr>
        <w:t>P</w:t>
      </w:r>
      <w:r w:rsidR="0021114E">
        <w:rPr>
          <w:rFonts w:ascii="Arial" w:hAnsi="Arial" w:cs="Arial"/>
          <w:b/>
          <w:szCs w:val="22"/>
        </w:rPr>
        <w:t>urpose</w:t>
      </w:r>
    </w:p>
    <w:p w14:paraId="1F57B1AD" w14:textId="77777777" w:rsidR="0021114E" w:rsidRPr="0021114E" w:rsidRDefault="0021114E" w:rsidP="0021114E">
      <w:pPr>
        <w:pStyle w:val="MainText"/>
        <w:spacing w:line="240" w:lineRule="auto"/>
        <w:rPr>
          <w:rFonts w:ascii="Arial" w:hAnsi="Arial" w:cs="Arial"/>
          <w:b/>
          <w:szCs w:val="22"/>
        </w:rPr>
      </w:pPr>
    </w:p>
    <w:p w14:paraId="0248042E" w14:textId="4CA2003E"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1FD51362" w14:textId="77777777" w:rsidR="00A601EC" w:rsidRPr="0021114E" w:rsidRDefault="00A601EC" w:rsidP="0021114E">
      <w:pPr>
        <w:pStyle w:val="MainText"/>
        <w:spacing w:line="240" w:lineRule="auto"/>
        <w:rPr>
          <w:rFonts w:ascii="Arial" w:hAnsi="Arial" w:cs="Arial"/>
          <w:b/>
          <w:szCs w:val="22"/>
        </w:rPr>
      </w:pPr>
    </w:p>
    <w:p w14:paraId="4C5552B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0525B12" w14:textId="77777777" w:rsidR="00A601EC" w:rsidRPr="0021114E" w:rsidRDefault="00A601EC" w:rsidP="0021114E">
      <w:pPr>
        <w:pStyle w:val="MainText"/>
        <w:spacing w:line="240" w:lineRule="auto"/>
        <w:rPr>
          <w:rFonts w:ascii="Arial" w:hAnsi="Arial" w:cs="Arial"/>
          <w:szCs w:val="22"/>
        </w:rPr>
      </w:pPr>
    </w:p>
    <w:p w14:paraId="669871FB" w14:textId="77777777" w:rsidR="00A52435" w:rsidRPr="0003154F" w:rsidRDefault="00A52435" w:rsidP="00A52435">
      <w:pPr>
        <w:autoSpaceDE w:val="0"/>
        <w:autoSpaceDN w:val="0"/>
        <w:adjustRightInd w:val="0"/>
        <w:contextualSpacing/>
        <w:rPr>
          <w:rFonts w:ascii="Arial" w:hAnsi="Arial" w:cs="Arial"/>
          <w:color w:val="000000"/>
          <w:szCs w:val="22"/>
        </w:rPr>
      </w:pPr>
      <w:r w:rsidRPr="0003154F">
        <w:rPr>
          <w:rFonts w:ascii="Arial" w:hAnsi="Arial" w:cs="Arial"/>
          <w:color w:val="000000"/>
          <w:szCs w:val="22"/>
        </w:rPr>
        <w:t xml:space="preserve">This paper sets out a proposal for an initial programme of work for the LGA on housing for adults with health and social care needs. </w:t>
      </w:r>
    </w:p>
    <w:p w14:paraId="6438B42F" w14:textId="77777777" w:rsidR="00A52435" w:rsidRPr="0003154F" w:rsidRDefault="00A52435" w:rsidP="00A52435">
      <w:pPr>
        <w:autoSpaceDE w:val="0"/>
        <w:autoSpaceDN w:val="0"/>
        <w:adjustRightInd w:val="0"/>
        <w:contextualSpacing/>
        <w:rPr>
          <w:rFonts w:ascii="Arial" w:hAnsi="Arial" w:cs="Arial"/>
          <w:color w:val="000000"/>
          <w:szCs w:val="22"/>
        </w:rPr>
      </w:pPr>
    </w:p>
    <w:p w14:paraId="2927DBFE" w14:textId="015991BD" w:rsidR="00A52435" w:rsidRPr="0003154F" w:rsidRDefault="00A52435" w:rsidP="00A52435">
      <w:pPr>
        <w:autoSpaceDE w:val="0"/>
        <w:autoSpaceDN w:val="0"/>
        <w:adjustRightInd w:val="0"/>
        <w:contextualSpacing/>
        <w:rPr>
          <w:rFonts w:ascii="Arial" w:hAnsi="Arial" w:cs="Arial"/>
          <w:b/>
          <w:color w:val="000000"/>
          <w:szCs w:val="22"/>
        </w:rPr>
      </w:pPr>
      <w:r w:rsidRPr="0003154F">
        <w:rPr>
          <w:rFonts w:ascii="Arial" w:hAnsi="Arial" w:cs="Arial"/>
          <w:color w:val="000000"/>
          <w:szCs w:val="22"/>
        </w:rPr>
        <w:t xml:space="preserve">It is proposed that work in this area should begin in July and take place over the </w:t>
      </w:r>
      <w:proofErr w:type="gramStart"/>
      <w:r w:rsidRPr="0003154F">
        <w:rPr>
          <w:rFonts w:ascii="Arial" w:hAnsi="Arial" w:cs="Arial"/>
          <w:color w:val="000000"/>
          <w:szCs w:val="22"/>
        </w:rPr>
        <w:t>Summer</w:t>
      </w:r>
      <w:proofErr w:type="gramEnd"/>
      <w:r w:rsidRPr="0003154F">
        <w:rPr>
          <w:rFonts w:ascii="Arial" w:hAnsi="Arial" w:cs="Arial"/>
          <w:color w:val="000000"/>
          <w:szCs w:val="22"/>
        </w:rPr>
        <w:t xml:space="preserve"> and early Autumn, in order to maximise the opportunities afforded by the Care Act and consultation on the regulations and guidance. </w:t>
      </w:r>
    </w:p>
    <w:p w14:paraId="2DEC51BF" w14:textId="77777777" w:rsidR="00C56860" w:rsidRPr="0021114E" w:rsidRDefault="00C56860" w:rsidP="0021114E">
      <w:pPr>
        <w:pStyle w:val="MainText"/>
        <w:spacing w:line="240" w:lineRule="auto"/>
        <w:rPr>
          <w:rFonts w:ascii="Arial" w:hAnsi="Arial" w:cs="Arial"/>
          <w:szCs w:val="22"/>
        </w:rPr>
      </w:pPr>
    </w:p>
    <w:p w14:paraId="5E08D118" w14:textId="77777777" w:rsidR="000A3935" w:rsidRPr="0021114E" w:rsidRDefault="000A3935" w:rsidP="0021114E">
      <w:pPr>
        <w:pStyle w:val="MainText"/>
        <w:spacing w:line="240" w:lineRule="auto"/>
        <w:rPr>
          <w:rFonts w:ascii="Arial" w:hAnsi="Arial" w:cs="Arial"/>
          <w:szCs w:val="22"/>
        </w:rPr>
      </w:pPr>
    </w:p>
    <w:p w14:paraId="134A753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53495C3" w14:textId="77777777">
        <w:tc>
          <w:tcPr>
            <w:tcW w:w="9157" w:type="dxa"/>
          </w:tcPr>
          <w:p w14:paraId="2A7F7D3F" w14:textId="77777777" w:rsidR="000C3360" w:rsidRPr="0021114E" w:rsidRDefault="000C3360" w:rsidP="0021114E">
            <w:pPr>
              <w:pStyle w:val="MainText"/>
              <w:spacing w:line="240" w:lineRule="auto"/>
              <w:rPr>
                <w:rFonts w:ascii="Arial" w:hAnsi="Arial" w:cs="Arial"/>
                <w:b/>
                <w:szCs w:val="22"/>
              </w:rPr>
            </w:pPr>
          </w:p>
          <w:p w14:paraId="77F4B18D" w14:textId="10577C68"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r w:rsidR="00957A14">
              <w:rPr>
                <w:rFonts w:ascii="Arial" w:hAnsi="Arial" w:cs="Arial"/>
                <w:b/>
                <w:szCs w:val="22"/>
              </w:rPr>
              <w:t>:</w:t>
            </w:r>
          </w:p>
          <w:p w14:paraId="014C5BFF" w14:textId="77777777" w:rsidR="0021114E" w:rsidRPr="0021114E" w:rsidRDefault="0021114E" w:rsidP="0021114E">
            <w:pPr>
              <w:pStyle w:val="MainText"/>
              <w:spacing w:line="240" w:lineRule="auto"/>
              <w:rPr>
                <w:rFonts w:ascii="Arial" w:hAnsi="Arial" w:cs="Arial"/>
                <w:szCs w:val="22"/>
              </w:rPr>
            </w:pPr>
          </w:p>
          <w:p w14:paraId="28974797" w14:textId="77777777" w:rsidR="00A52435" w:rsidRDefault="00A52435" w:rsidP="00A52435">
            <w:pPr>
              <w:autoSpaceDE w:val="0"/>
              <w:autoSpaceDN w:val="0"/>
              <w:adjustRightInd w:val="0"/>
              <w:contextualSpacing/>
              <w:rPr>
                <w:rFonts w:ascii="Arial" w:hAnsi="Arial" w:cs="Arial"/>
                <w:color w:val="000000"/>
                <w:szCs w:val="22"/>
              </w:rPr>
            </w:pPr>
            <w:r w:rsidRPr="0003154F">
              <w:rPr>
                <w:rFonts w:ascii="Arial" w:hAnsi="Arial" w:cs="Arial"/>
                <w:color w:val="000000"/>
                <w:szCs w:val="22"/>
              </w:rPr>
              <w:t>That the Board agrees to:</w:t>
            </w:r>
          </w:p>
          <w:p w14:paraId="11163BA7" w14:textId="77777777" w:rsidR="0003154F" w:rsidRPr="0003154F" w:rsidRDefault="0003154F" w:rsidP="00A52435">
            <w:pPr>
              <w:autoSpaceDE w:val="0"/>
              <w:autoSpaceDN w:val="0"/>
              <w:adjustRightInd w:val="0"/>
              <w:contextualSpacing/>
              <w:rPr>
                <w:rFonts w:ascii="Arial" w:hAnsi="Arial" w:cs="Arial"/>
                <w:color w:val="000000"/>
                <w:szCs w:val="22"/>
              </w:rPr>
            </w:pPr>
          </w:p>
          <w:p w14:paraId="4EA23BBA" w14:textId="20D6EE70" w:rsidR="00A52435" w:rsidRPr="0003154F" w:rsidRDefault="00E54131" w:rsidP="00742798">
            <w:pPr>
              <w:pStyle w:val="ListParagraph"/>
              <w:numPr>
                <w:ilvl w:val="0"/>
                <w:numId w:val="3"/>
              </w:numPr>
              <w:autoSpaceDE w:val="0"/>
              <w:autoSpaceDN w:val="0"/>
              <w:adjustRightInd w:val="0"/>
              <w:contextualSpacing/>
              <w:rPr>
                <w:rFonts w:ascii="Arial" w:hAnsi="Arial" w:cs="Arial"/>
                <w:color w:val="000000"/>
                <w:szCs w:val="22"/>
              </w:rPr>
            </w:pPr>
            <w:r>
              <w:rPr>
                <w:rFonts w:ascii="Arial" w:hAnsi="Arial" w:cs="Arial"/>
                <w:color w:val="000000"/>
                <w:szCs w:val="22"/>
              </w:rPr>
              <w:t>T</w:t>
            </w:r>
            <w:r w:rsidR="00A52435" w:rsidRPr="0003154F">
              <w:rPr>
                <w:rFonts w:ascii="Arial" w:hAnsi="Arial" w:cs="Arial"/>
                <w:color w:val="000000"/>
                <w:szCs w:val="22"/>
              </w:rPr>
              <w:t>ake forward an initial programme of work on housing for adults with health and social care needs, set out in this paper;</w:t>
            </w:r>
          </w:p>
          <w:p w14:paraId="40DA4089" w14:textId="21D16C7A" w:rsidR="00A52435" w:rsidRPr="0003154F" w:rsidRDefault="00A52435" w:rsidP="00742798">
            <w:pPr>
              <w:pStyle w:val="ListParagraph"/>
              <w:numPr>
                <w:ilvl w:val="0"/>
                <w:numId w:val="3"/>
              </w:numPr>
              <w:autoSpaceDE w:val="0"/>
              <w:autoSpaceDN w:val="0"/>
              <w:adjustRightInd w:val="0"/>
              <w:contextualSpacing/>
              <w:rPr>
                <w:rFonts w:ascii="Arial" w:hAnsi="Arial" w:cs="Arial"/>
                <w:color w:val="000000"/>
                <w:szCs w:val="22"/>
              </w:rPr>
            </w:pPr>
            <w:r w:rsidRPr="0003154F">
              <w:rPr>
                <w:rFonts w:ascii="Arial" w:hAnsi="Arial" w:cs="Arial"/>
                <w:color w:val="000000"/>
                <w:szCs w:val="22"/>
              </w:rPr>
              <w:t>Setting up a small ‘task and finish’ group made of lead members drawn fr</w:t>
            </w:r>
            <w:r w:rsidR="00E54131">
              <w:rPr>
                <w:rFonts w:ascii="Arial" w:hAnsi="Arial" w:cs="Arial"/>
                <w:color w:val="000000"/>
                <w:szCs w:val="22"/>
              </w:rPr>
              <w:t xml:space="preserve">om relevant LGA Boards, to </w:t>
            </w:r>
            <w:r w:rsidRPr="0003154F">
              <w:rPr>
                <w:rFonts w:ascii="Arial" w:hAnsi="Arial" w:cs="Arial"/>
                <w:color w:val="000000"/>
                <w:szCs w:val="22"/>
              </w:rPr>
              <w:t>oversee the delivery of the programme and to steer the development of recommendations emerging from it;</w:t>
            </w:r>
          </w:p>
          <w:p w14:paraId="0FEAAC2D" w14:textId="77777777" w:rsidR="00A52435" w:rsidRPr="0003154F" w:rsidRDefault="00A52435" w:rsidP="00742798">
            <w:pPr>
              <w:pStyle w:val="ListParagraph"/>
              <w:numPr>
                <w:ilvl w:val="0"/>
                <w:numId w:val="3"/>
              </w:numPr>
              <w:autoSpaceDE w:val="0"/>
              <w:autoSpaceDN w:val="0"/>
              <w:adjustRightInd w:val="0"/>
              <w:contextualSpacing/>
              <w:rPr>
                <w:rFonts w:ascii="Arial" w:hAnsi="Arial" w:cs="Arial"/>
                <w:color w:val="000000"/>
                <w:szCs w:val="22"/>
              </w:rPr>
            </w:pPr>
            <w:r w:rsidRPr="0003154F">
              <w:rPr>
                <w:rFonts w:ascii="Arial" w:hAnsi="Arial" w:cs="Arial"/>
                <w:color w:val="000000"/>
                <w:szCs w:val="22"/>
              </w:rPr>
              <w:t>The timetable for the work, which will begin in July so that the Regional Events can be held in November and December and a good practice/next steps report produced by March 2015.</w:t>
            </w:r>
          </w:p>
          <w:p w14:paraId="5509D839" w14:textId="77777777" w:rsidR="000C3360" w:rsidRPr="0021114E" w:rsidRDefault="000C3360" w:rsidP="0021114E">
            <w:pPr>
              <w:pStyle w:val="MainText"/>
              <w:spacing w:line="240" w:lineRule="auto"/>
              <w:rPr>
                <w:rFonts w:ascii="Arial" w:hAnsi="Arial" w:cs="Arial"/>
                <w:szCs w:val="22"/>
              </w:rPr>
            </w:pPr>
          </w:p>
          <w:p w14:paraId="75B8EF33" w14:textId="0E0FD47D"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957A14">
              <w:rPr>
                <w:rFonts w:ascii="Arial" w:hAnsi="Arial" w:cs="Arial"/>
                <w:b/>
                <w:szCs w:val="22"/>
              </w:rPr>
              <w:t>:</w:t>
            </w:r>
          </w:p>
          <w:p w14:paraId="52BD7854" w14:textId="77777777" w:rsidR="00A601EC" w:rsidRPr="0021114E" w:rsidRDefault="00A601EC" w:rsidP="0021114E">
            <w:pPr>
              <w:pStyle w:val="MainText"/>
              <w:spacing w:line="240" w:lineRule="auto"/>
              <w:rPr>
                <w:rFonts w:ascii="Arial" w:hAnsi="Arial" w:cs="Arial"/>
                <w:b/>
                <w:szCs w:val="22"/>
              </w:rPr>
            </w:pPr>
          </w:p>
          <w:p w14:paraId="49BE11A5" w14:textId="31B0D15D" w:rsidR="00A601EC" w:rsidRPr="0021114E" w:rsidRDefault="00A52435"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p w14:paraId="1BB7CCB2" w14:textId="77777777" w:rsidR="000A3935" w:rsidRPr="0021114E" w:rsidRDefault="000A3935" w:rsidP="0021114E">
            <w:pPr>
              <w:pStyle w:val="MainText"/>
              <w:spacing w:line="240" w:lineRule="auto"/>
              <w:rPr>
                <w:rFonts w:ascii="Arial" w:hAnsi="Arial" w:cs="Arial"/>
                <w:b/>
                <w:szCs w:val="22"/>
              </w:rPr>
            </w:pPr>
          </w:p>
        </w:tc>
      </w:tr>
    </w:tbl>
    <w:p w14:paraId="7D625684" w14:textId="77777777" w:rsidR="00AA6F4D" w:rsidRPr="0021114E" w:rsidRDefault="00AA6F4D" w:rsidP="0021114E">
      <w:pPr>
        <w:pStyle w:val="MainText"/>
        <w:spacing w:line="240" w:lineRule="auto"/>
        <w:rPr>
          <w:rFonts w:ascii="Arial" w:hAnsi="Arial" w:cs="Arial"/>
          <w:szCs w:val="22"/>
        </w:rPr>
      </w:pPr>
    </w:p>
    <w:p w14:paraId="409E0FBF" w14:textId="77777777" w:rsidR="000D2BDB" w:rsidRPr="0021114E"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62896CC9" w14:textId="77777777" w:rsidTr="008D332D">
        <w:tc>
          <w:tcPr>
            <w:tcW w:w="2802" w:type="dxa"/>
          </w:tcPr>
          <w:p w14:paraId="3F82BC2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5791E3B" w14:textId="666A5CC0" w:rsidR="00CC0245" w:rsidRPr="00757CD2" w:rsidRDefault="00A52435" w:rsidP="0021114E">
            <w:pPr>
              <w:pStyle w:val="MainText"/>
              <w:spacing w:before="120" w:line="240" w:lineRule="auto"/>
              <w:rPr>
                <w:rFonts w:ascii="Arial" w:hAnsi="Arial" w:cs="Arial"/>
                <w:szCs w:val="22"/>
              </w:rPr>
            </w:pPr>
            <w:r w:rsidRPr="00757CD2">
              <w:rPr>
                <w:rFonts w:ascii="Arial" w:hAnsi="Arial" w:cs="Arial"/>
                <w:szCs w:val="22"/>
              </w:rPr>
              <w:t>Helen Kay</w:t>
            </w:r>
          </w:p>
        </w:tc>
      </w:tr>
      <w:tr w:rsidR="00C9258A" w:rsidRPr="0021114E" w14:paraId="69B83CFF" w14:textId="77777777" w:rsidTr="008D332D">
        <w:tc>
          <w:tcPr>
            <w:tcW w:w="2802" w:type="dxa"/>
          </w:tcPr>
          <w:p w14:paraId="4D1F536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5D078D4" w14:textId="79A12855" w:rsidR="00C9258A" w:rsidRPr="00757CD2" w:rsidRDefault="00A52435" w:rsidP="0021114E">
            <w:pPr>
              <w:pStyle w:val="MainText"/>
              <w:spacing w:before="120" w:line="240" w:lineRule="auto"/>
              <w:rPr>
                <w:rFonts w:ascii="Arial" w:hAnsi="Arial" w:cs="Arial"/>
                <w:szCs w:val="22"/>
              </w:rPr>
            </w:pPr>
            <w:r w:rsidRPr="00757CD2">
              <w:rPr>
                <w:rFonts w:ascii="Arial" w:hAnsi="Arial" w:cs="Arial"/>
                <w:szCs w:val="22"/>
              </w:rPr>
              <w:t>Senior Adviser</w:t>
            </w:r>
            <w:r w:rsidR="00757CD2" w:rsidRPr="00757CD2">
              <w:rPr>
                <w:rFonts w:ascii="Arial" w:hAnsi="Arial" w:cs="Arial"/>
                <w:szCs w:val="22"/>
              </w:rPr>
              <w:t>:  Adult Social Care and Health</w:t>
            </w:r>
          </w:p>
        </w:tc>
      </w:tr>
      <w:tr w:rsidR="00CC0245" w:rsidRPr="0021114E" w14:paraId="5A941681" w14:textId="77777777" w:rsidTr="008D332D">
        <w:tc>
          <w:tcPr>
            <w:tcW w:w="2802" w:type="dxa"/>
          </w:tcPr>
          <w:p w14:paraId="5C08F6A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EEA38DB" w14:textId="38414D0E" w:rsidR="00CC0245" w:rsidRPr="00757CD2" w:rsidRDefault="00757CD2" w:rsidP="0003154F">
            <w:pPr>
              <w:pStyle w:val="MainText"/>
              <w:spacing w:before="120" w:line="240" w:lineRule="auto"/>
              <w:rPr>
                <w:rFonts w:ascii="Arial" w:hAnsi="Arial" w:cs="Arial"/>
                <w:szCs w:val="22"/>
              </w:rPr>
            </w:pPr>
            <w:r w:rsidRPr="00757CD2">
              <w:rPr>
                <w:rFonts w:ascii="Arial" w:hAnsi="Arial" w:cs="Arial"/>
                <w:color w:val="000000"/>
              </w:rPr>
              <w:t>0207 664 3234</w:t>
            </w:r>
          </w:p>
        </w:tc>
      </w:tr>
      <w:tr w:rsidR="00CC0245" w:rsidRPr="0021114E" w14:paraId="1BCEE04D" w14:textId="77777777" w:rsidTr="006137EA">
        <w:trPr>
          <w:trHeight w:val="507"/>
        </w:trPr>
        <w:tc>
          <w:tcPr>
            <w:tcW w:w="2802" w:type="dxa"/>
          </w:tcPr>
          <w:p w14:paraId="7E3030BF"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9CB0015" w14:textId="3FB07BFA" w:rsidR="001A07F1" w:rsidRPr="0021114E" w:rsidRDefault="00957A14" w:rsidP="0003154F">
            <w:pPr>
              <w:pStyle w:val="MainText"/>
              <w:spacing w:before="120" w:line="240" w:lineRule="auto"/>
              <w:rPr>
                <w:rFonts w:ascii="Arial" w:hAnsi="Arial" w:cs="Arial"/>
                <w:szCs w:val="22"/>
              </w:rPr>
            </w:pPr>
            <w:hyperlink r:id="rId12" w:history="1">
              <w:r w:rsidR="0003154F" w:rsidRPr="006A457D">
                <w:rPr>
                  <w:rStyle w:val="Hyperlink"/>
                  <w:rFonts w:ascii="Arial" w:hAnsi="Arial" w:cs="Arial"/>
                  <w:szCs w:val="22"/>
                </w:rPr>
                <w:t>helen.kay@local.gov.uk</w:t>
              </w:r>
            </w:hyperlink>
            <w:r w:rsidR="008F3A81" w:rsidRPr="0021114E">
              <w:rPr>
                <w:rFonts w:ascii="Arial" w:hAnsi="Arial" w:cs="Arial"/>
                <w:szCs w:val="22"/>
              </w:rPr>
              <w:t xml:space="preserve"> </w:t>
            </w:r>
          </w:p>
        </w:tc>
      </w:tr>
    </w:tbl>
    <w:p w14:paraId="6A7FA610" w14:textId="77777777" w:rsidR="0021114E" w:rsidRDefault="0021114E" w:rsidP="0021114E">
      <w:pPr>
        <w:pStyle w:val="MainText"/>
        <w:spacing w:line="240" w:lineRule="auto"/>
        <w:rPr>
          <w:rFonts w:ascii="Arial" w:hAnsi="Arial" w:cs="Arial"/>
          <w:szCs w:val="22"/>
        </w:rPr>
      </w:pPr>
    </w:p>
    <w:p w14:paraId="5CDA5E1F"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4059B1C4" w14:textId="77777777" w:rsidR="0021114E" w:rsidRDefault="0021114E">
      <w:pPr>
        <w:rPr>
          <w:rFonts w:ascii="Arial" w:hAnsi="Arial" w:cs="Arial"/>
          <w:szCs w:val="22"/>
        </w:rPr>
      </w:pPr>
      <w:r>
        <w:rPr>
          <w:rFonts w:ascii="Arial" w:hAnsi="Arial" w:cs="Arial"/>
          <w:szCs w:val="22"/>
        </w:rPr>
        <w:lastRenderedPageBreak/>
        <w:br w:type="page"/>
      </w:r>
    </w:p>
    <w:p w14:paraId="159AE039" w14:textId="77777777" w:rsidR="00957A14" w:rsidRDefault="00957A14" w:rsidP="00957A14">
      <w:pPr>
        <w:pStyle w:val="MainText"/>
        <w:spacing w:line="240" w:lineRule="auto"/>
        <w:rPr>
          <w:rFonts w:ascii="Arial" w:hAnsi="Arial" w:cs="Arial"/>
          <w:b/>
          <w:szCs w:val="22"/>
        </w:rPr>
      </w:pPr>
      <w:r>
        <w:rPr>
          <w:rFonts w:ascii="Arial" w:hAnsi="Arial" w:cs="Arial"/>
          <w:b/>
          <w:sz w:val="28"/>
          <w:szCs w:val="28"/>
        </w:rPr>
        <w:lastRenderedPageBreak/>
        <w:t>H</w:t>
      </w:r>
      <w:r w:rsidRPr="00A52435">
        <w:rPr>
          <w:rFonts w:ascii="Arial" w:hAnsi="Arial" w:cs="Arial"/>
          <w:b/>
          <w:sz w:val="28"/>
          <w:szCs w:val="28"/>
        </w:rPr>
        <w:t>ousing for vulnerable people</w:t>
      </w:r>
      <w:r>
        <w:rPr>
          <w:rFonts w:ascii="Arial" w:hAnsi="Arial" w:cs="Arial"/>
          <w:b/>
          <w:sz w:val="28"/>
          <w:szCs w:val="28"/>
        </w:rPr>
        <w:t>:  Proposals for a task and finish group.</w:t>
      </w:r>
    </w:p>
    <w:p w14:paraId="5F9238F0" w14:textId="77777777" w:rsidR="007B17C8" w:rsidRDefault="007B17C8" w:rsidP="007B17C8">
      <w:pPr>
        <w:pStyle w:val="MainText"/>
        <w:spacing w:line="240" w:lineRule="auto"/>
        <w:rPr>
          <w:rFonts w:ascii="Arial" w:hAnsi="Arial" w:cs="Arial"/>
          <w:b/>
          <w:color w:val="FF0000"/>
          <w:szCs w:val="22"/>
        </w:rPr>
      </w:pPr>
      <w:bookmarkStart w:id="2" w:name="_GoBack"/>
      <w:bookmarkEnd w:id="2"/>
    </w:p>
    <w:p w14:paraId="079F3684" w14:textId="77777777" w:rsidR="007B17C8" w:rsidRDefault="007B17C8" w:rsidP="007B17C8">
      <w:pPr>
        <w:pStyle w:val="MainText"/>
        <w:spacing w:line="240" w:lineRule="auto"/>
        <w:rPr>
          <w:rFonts w:ascii="Arial" w:hAnsi="Arial" w:cs="Arial"/>
          <w:szCs w:val="22"/>
        </w:rPr>
      </w:pPr>
      <w:r>
        <w:rPr>
          <w:rFonts w:ascii="Arial" w:hAnsi="Arial" w:cs="Arial"/>
          <w:b/>
          <w:szCs w:val="22"/>
        </w:rPr>
        <w:t>Background</w:t>
      </w:r>
    </w:p>
    <w:p w14:paraId="01FB2BF1" w14:textId="77777777" w:rsidR="007B17C8" w:rsidRDefault="007B17C8" w:rsidP="007B17C8">
      <w:pPr>
        <w:pStyle w:val="MainText"/>
        <w:spacing w:line="240" w:lineRule="auto"/>
        <w:rPr>
          <w:rFonts w:ascii="Arial" w:hAnsi="Arial" w:cs="Arial"/>
          <w:szCs w:val="22"/>
        </w:rPr>
      </w:pPr>
    </w:p>
    <w:p w14:paraId="1BD162B1" w14:textId="3C5308DB" w:rsidR="007B17C8" w:rsidRDefault="007B17C8" w:rsidP="007B17C8">
      <w:pPr>
        <w:pStyle w:val="ListParagraph"/>
        <w:numPr>
          <w:ilvl w:val="0"/>
          <w:numId w:val="11"/>
        </w:numPr>
        <w:autoSpaceDE w:val="0"/>
        <w:autoSpaceDN w:val="0"/>
        <w:adjustRightInd w:val="0"/>
        <w:ind w:left="567" w:hanging="567"/>
        <w:contextualSpacing/>
        <w:rPr>
          <w:rFonts w:ascii="Arial" w:hAnsi="Arial" w:cs="Arial"/>
          <w:color w:val="000000"/>
          <w:szCs w:val="22"/>
        </w:rPr>
      </w:pPr>
      <w:r>
        <w:rPr>
          <w:rFonts w:ascii="Arial" w:hAnsi="Arial" w:cs="Arial"/>
          <w:color w:val="000000"/>
          <w:szCs w:val="22"/>
        </w:rPr>
        <w:t>The CWB Board has previously agreed that creating a clear position and profile on housing for people with health and social care needs was a priority for the Board.  This paper sets out a proposal for an initial programme in this area which focuses on:</w:t>
      </w:r>
    </w:p>
    <w:p w14:paraId="4AC3E53D" w14:textId="77777777" w:rsidR="007B17C8" w:rsidRDefault="007B17C8" w:rsidP="007B17C8">
      <w:pPr>
        <w:pStyle w:val="ListParagraph"/>
        <w:autoSpaceDE w:val="0"/>
        <w:autoSpaceDN w:val="0"/>
        <w:adjustRightInd w:val="0"/>
        <w:ind w:left="567" w:hanging="567"/>
        <w:rPr>
          <w:rFonts w:ascii="Arial" w:hAnsi="Arial" w:cs="Arial"/>
          <w:color w:val="000000"/>
          <w:szCs w:val="22"/>
        </w:rPr>
      </w:pPr>
    </w:p>
    <w:p w14:paraId="583E23D5" w14:textId="77777777" w:rsidR="007B17C8" w:rsidRDefault="007B17C8" w:rsidP="007B17C8">
      <w:pPr>
        <w:pStyle w:val="ListParagraph"/>
        <w:numPr>
          <w:ilvl w:val="1"/>
          <w:numId w:val="12"/>
        </w:numPr>
        <w:autoSpaceDE w:val="0"/>
        <w:autoSpaceDN w:val="0"/>
        <w:adjustRightInd w:val="0"/>
        <w:ind w:left="1134" w:hanging="567"/>
        <w:contextualSpacing/>
        <w:rPr>
          <w:rFonts w:ascii="Arial" w:hAnsi="Arial" w:cs="Arial"/>
          <w:color w:val="000000"/>
          <w:szCs w:val="22"/>
        </w:rPr>
      </w:pPr>
      <w:r>
        <w:rPr>
          <w:rFonts w:ascii="Arial" w:hAnsi="Arial" w:cs="Arial"/>
          <w:color w:val="000000"/>
          <w:szCs w:val="22"/>
        </w:rPr>
        <w:t>The benefits that a more integrated approach to housing, health and care services can help deliver for vulnerable adults living in the community; and</w:t>
      </w:r>
    </w:p>
    <w:p w14:paraId="62F197F1" w14:textId="77777777" w:rsidR="007B17C8" w:rsidRDefault="007B17C8" w:rsidP="007B17C8">
      <w:pPr>
        <w:pStyle w:val="ListParagraph"/>
        <w:autoSpaceDE w:val="0"/>
        <w:autoSpaceDN w:val="0"/>
        <w:adjustRightInd w:val="0"/>
        <w:ind w:left="1134" w:hanging="567"/>
        <w:contextualSpacing/>
        <w:rPr>
          <w:rFonts w:ascii="Arial" w:hAnsi="Arial" w:cs="Arial"/>
          <w:color w:val="000000"/>
          <w:szCs w:val="22"/>
        </w:rPr>
      </w:pPr>
    </w:p>
    <w:p w14:paraId="695ED22A" w14:textId="77777777" w:rsidR="007B17C8" w:rsidRDefault="007B17C8" w:rsidP="007B17C8">
      <w:pPr>
        <w:pStyle w:val="ListParagraph"/>
        <w:numPr>
          <w:ilvl w:val="1"/>
          <w:numId w:val="12"/>
        </w:numPr>
        <w:autoSpaceDE w:val="0"/>
        <w:autoSpaceDN w:val="0"/>
        <w:adjustRightInd w:val="0"/>
        <w:ind w:left="1134" w:hanging="567"/>
        <w:contextualSpacing/>
        <w:rPr>
          <w:rFonts w:ascii="Arial" w:hAnsi="Arial" w:cs="Arial"/>
          <w:color w:val="000000"/>
          <w:szCs w:val="22"/>
        </w:rPr>
      </w:pPr>
      <w:r>
        <w:rPr>
          <w:rFonts w:ascii="Arial" w:hAnsi="Arial" w:cs="Arial"/>
          <w:color w:val="000000"/>
          <w:szCs w:val="22"/>
        </w:rPr>
        <w:t xml:space="preserve">How local councils, working in partnership with health and social care providers, social housing providers, the voluntary sector and the private sector can most effectively contribute to this. </w:t>
      </w:r>
    </w:p>
    <w:p w14:paraId="75B17863" w14:textId="77777777" w:rsidR="007B17C8" w:rsidRDefault="007B17C8" w:rsidP="007B17C8">
      <w:pPr>
        <w:autoSpaceDE w:val="0"/>
        <w:autoSpaceDN w:val="0"/>
        <w:adjustRightInd w:val="0"/>
        <w:ind w:left="567" w:hanging="567"/>
        <w:rPr>
          <w:rFonts w:ascii="Arial" w:hAnsi="Arial" w:cs="Arial"/>
          <w:color w:val="000000"/>
          <w:szCs w:val="22"/>
        </w:rPr>
      </w:pPr>
    </w:p>
    <w:p w14:paraId="346453B8" w14:textId="77777777" w:rsidR="007B17C8" w:rsidRDefault="007B17C8" w:rsidP="007B17C8">
      <w:pPr>
        <w:pStyle w:val="ListParagraph"/>
        <w:numPr>
          <w:ilvl w:val="0"/>
          <w:numId w:val="11"/>
        </w:numPr>
        <w:autoSpaceDE w:val="0"/>
        <w:autoSpaceDN w:val="0"/>
        <w:adjustRightInd w:val="0"/>
        <w:ind w:left="567" w:hanging="567"/>
        <w:contextualSpacing/>
        <w:rPr>
          <w:rFonts w:ascii="Arial" w:hAnsi="Arial" w:cs="Arial"/>
          <w:color w:val="000000"/>
          <w:szCs w:val="22"/>
        </w:rPr>
      </w:pPr>
      <w:r>
        <w:rPr>
          <w:rFonts w:ascii="Arial" w:hAnsi="Arial" w:cs="Arial"/>
          <w:color w:val="000000"/>
          <w:szCs w:val="22"/>
        </w:rPr>
        <w:t>We are proposing to set up a small ‘task and finish’ group, made up of 2-4 members drawn from relevant LGA Boards, to steer the programme and the development of recommendations emerging from it.</w:t>
      </w:r>
    </w:p>
    <w:p w14:paraId="07EC86F3" w14:textId="77777777" w:rsidR="007B17C8" w:rsidRDefault="007B17C8" w:rsidP="007B17C8">
      <w:pPr>
        <w:pStyle w:val="ListParagraph"/>
        <w:autoSpaceDE w:val="0"/>
        <w:autoSpaceDN w:val="0"/>
        <w:adjustRightInd w:val="0"/>
        <w:ind w:left="567" w:hanging="567"/>
        <w:contextualSpacing/>
        <w:rPr>
          <w:rFonts w:ascii="Arial" w:hAnsi="Arial" w:cs="Arial"/>
          <w:color w:val="000000"/>
          <w:szCs w:val="22"/>
        </w:rPr>
      </w:pPr>
    </w:p>
    <w:p w14:paraId="1801C83C" w14:textId="77777777" w:rsidR="007B17C8" w:rsidRDefault="007B17C8" w:rsidP="007B17C8">
      <w:pPr>
        <w:pStyle w:val="ListParagraph"/>
        <w:numPr>
          <w:ilvl w:val="0"/>
          <w:numId w:val="11"/>
        </w:numPr>
        <w:autoSpaceDE w:val="0"/>
        <w:autoSpaceDN w:val="0"/>
        <w:adjustRightInd w:val="0"/>
        <w:ind w:left="567" w:hanging="567"/>
        <w:contextualSpacing/>
        <w:rPr>
          <w:rFonts w:ascii="Arial" w:hAnsi="Arial" w:cs="Arial"/>
          <w:color w:val="000000"/>
          <w:szCs w:val="22"/>
        </w:rPr>
      </w:pPr>
      <w:r>
        <w:rPr>
          <w:rFonts w:ascii="Arial" w:hAnsi="Arial" w:cs="Arial"/>
          <w:color w:val="000000"/>
          <w:szCs w:val="22"/>
        </w:rPr>
        <w:t xml:space="preserve">We would aim to invite members from the Community Well Being Board and the </w:t>
      </w:r>
      <w:r>
        <w:rPr>
          <w:rFonts w:ascii="Arial" w:hAnsi="Arial" w:cs="Arial"/>
          <w:szCs w:val="22"/>
        </w:rPr>
        <w:t>Environment, economy, housing and transport</w:t>
      </w:r>
      <w:r>
        <w:rPr>
          <w:rFonts w:ascii="Arial" w:hAnsi="Arial" w:cs="Arial"/>
          <w:color w:val="000000"/>
          <w:szCs w:val="22"/>
        </w:rPr>
        <w:t xml:space="preserve"> Board in particular to form this ‘task and finish group’. </w:t>
      </w:r>
    </w:p>
    <w:p w14:paraId="176B62DE" w14:textId="77777777" w:rsidR="007B17C8" w:rsidRDefault="007B17C8" w:rsidP="007B17C8">
      <w:pPr>
        <w:pStyle w:val="ListParagraph"/>
        <w:ind w:left="567" w:hanging="567"/>
        <w:rPr>
          <w:rFonts w:ascii="Arial" w:hAnsi="Arial" w:cs="Arial"/>
          <w:color w:val="000000"/>
          <w:szCs w:val="22"/>
        </w:rPr>
      </w:pPr>
    </w:p>
    <w:p w14:paraId="0DBC938D" w14:textId="77777777" w:rsidR="007B17C8" w:rsidRDefault="007B17C8" w:rsidP="007B17C8">
      <w:pPr>
        <w:pStyle w:val="ListParagraph"/>
        <w:numPr>
          <w:ilvl w:val="0"/>
          <w:numId w:val="11"/>
        </w:numPr>
        <w:autoSpaceDE w:val="0"/>
        <w:autoSpaceDN w:val="0"/>
        <w:adjustRightInd w:val="0"/>
        <w:ind w:left="567" w:hanging="567"/>
        <w:contextualSpacing/>
        <w:rPr>
          <w:rFonts w:ascii="Arial" w:hAnsi="Arial" w:cs="Arial"/>
          <w:color w:val="000000"/>
          <w:szCs w:val="22"/>
        </w:rPr>
      </w:pPr>
      <w:r>
        <w:rPr>
          <w:rFonts w:ascii="Arial" w:hAnsi="Arial" w:cs="Arial"/>
          <w:color w:val="000000"/>
          <w:szCs w:val="22"/>
        </w:rPr>
        <w:t>We would aim to invite members and hold the first meeting of this in September, when membership of the LGA Boards has been finalised.</w:t>
      </w:r>
    </w:p>
    <w:p w14:paraId="167544D8" w14:textId="77777777" w:rsidR="007B17C8" w:rsidRDefault="007B17C8" w:rsidP="007B17C8">
      <w:pPr>
        <w:pStyle w:val="ListParagraph"/>
        <w:autoSpaceDE w:val="0"/>
        <w:autoSpaceDN w:val="0"/>
        <w:adjustRightInd w:val="0"/>
        <w:ind w:left="567" w:hanging="567"/>
        <w:rPr>
          <w:rFonts w:ascii="Arial" w:hAnsi="Arial" w:cs="Arial"/>
          <w:color w:val="000000"/>
          <w:szCs w:val="22"/>
        </w:rPr>
      </w:pPr>
    </w:p>
    <w:p w14:paraId="2BDEC3EC" w14:textId="77777777" w:rsidR="007B17C8" w:rsidRDefault="007B17C8" w:rsidP="007B17C8">
      <w:pPr>
        <w:pStyle w:val="ListParagraph"/>
        <w:numPr>
          <w:ilvl w:val="0"/>
          <w:numId w:val="11"/>
        </w:numPr>
        <w:autoSpaceDE w:val="0"/>
        <w:autoSpaceDN w:val="0"/>
        <w:adjustRightInd w:val="0"/>
        <w:ind w:left="567" w:hanging="567"/>
        <w:contextualSpacing/>
        <w:rPr>
          <w:rFonts w:ascii="Arial" w:hAnsi="Arial" w:cs="Arial"/>
          <w:color w:val="000000"/>
          <w:szCs w:val="22"/>
        </w:rPr>
      </w:pPr>
      <w:r>
        <w:rPr>
          <w:rFonts w:ascii="Arial" w:hAnsi="Arial" w:cs="Arial"/>
          <w:szCs w:val="22"/>
        </w:rPr>
        <w:t>We propose that that work of the task and finish group is to:</w:t>
      </w:r>
    </w:p>
    <w:p w14:paraId="1C0F0A15" w14:textId="77777777" w:rsidR="007B17C8" w:rsidRDefault="007B17C8" w:rsidP="007B17C8">
      <w:pPr>
        <w:autoSpaceDE w:val="0"/>
        <w:autoSpaceDN w:val="0"/>
        <w:adjustRightInd w:val="0"/>
        <w:ind w:left="567" w:hanging="567"/>
        <w:rPr>
          <w:rFonts w:ascii="Arial" w:hAnsi="Arial" w:cs="Arial"/>
          <w:color w:val="000000"/>
          <w:szCs w:val="22"/>
        </w:rPr>
      </w:pPr>
    </w:p>
    <w:p w14:paraId="080276D6" w14:textId="77777777" w:rsidR="007B17C8" w:rsidRDefault="007B17C8" w:rsidP="007B17C8">
      <w:pPr>
        <w:pStyle w:val="ListParagraph"/>
        <w:numPr>
          <w:ilvl w:val="1"/>
          <w:numId w:val="13"/>
        </w:numPr>
        <w:autoSpaceDE w:val="0"/>
        <w:autoSpaceDN w:val="0"/>
        <w:adjustRightInd w:val="0"/>
        <w:ind w:left="1134" w:hanging="567"/>
        <w:contextualSpacing/>
        <w:rPr>
          <w:rFonts w:ascii="Arial" w:hAnsi="Arial" w:cs="Arial"/>
          <w:color w:val="000000"/>
          <w:szCs w:val="22"/>
        </w:rPr>
      </w:pPr>
      <w:r>
        <w:rPr>
          <w:rFonts w:ascii="Arial" w:hAnsi="Arial" w:cs="Arial"/>
          <w:szCs w:val="22"/>
        </w:rPr>
        <w:t>Provide a core support and challenge role as the project develops;</w:t>
      </w:r>
    </w:p>
    <w:p w14:paraId="6195B3DA" w14:textId="77777777" w:rsidR="007B17C8" w:rsidRDefault="007B17C8" w:rsidP="007B17C8">
      <w:pPr>
        <w:pStyle w:val="ListParagraph"/>
        <w:autoSpaceDE w:val="0"/>
        <w:autoSpaceDN w:val="0"/>
        <w:adjustRightInd w:val="0"/>
        <w:ind w:left="1134" w:hanging="567"/>
        <w:contextualSpacing/>
        <w:rPr>
          <w:rFonts w:ascii="Arial" w:hAnsi="Arial" w:cs="Arial"/>
          <w:color w:val="000000"/>
          <w:szCs w:val="22"/>
        </w:rPr>
      </w:pPr>
    </w:p>
    <w:p w14:paraId="4721904E" w14:textId="77777777" w:rsidR="007B17C8" w:rsidRDefault="007B17C8" w:rsidP="007B17C8">
      <w:pPr>
        <w:pStyle w:val="ListParagraph"/>
        <w:numPr>
          <w:ilvl w:val="1"/>
          <w:numId w:val="13"/>
        </w:numPr>
        <w:autoSpaceDE w:val="0"/>
        <w:autoSpaceDN w:val="0"/>
        <w:adjustRightInd w:val="0"/>
        <w:ind w:left="1134" w:hanging="567"/>
        <w:contextualSpacing/>
        <w:rPr>
          <w:rFonts w:ascii="Arial" w:hAnsi="Arial" w:cs="Arial"/>
          <w:color w:val="000000"/>
          <w:szCs w:val="22"/>
        </w:rPr>
      </w:pPr>
      <w:r>
        <w:rPr>
          <w:rFonts w:ascii="Arial" w:hAnsi="Arial" w:cs="Arial"/>
          <w:szCs w:val="22"/>
        </w:rPr>
        <w:t>Provide a clear link between the project and the work of relevant LGA’s Boards – so that members are fully engaged in the work as it develops;</w:t>
      </w:r>
    </w:p>
    <w:p w14:paraId="6DA9DF91" w14:textId="77777777" w:rsidR="007B17C8" w:rsidRDefault="007B17C8" w:rsidP="007B17C8">
      <w:pPr>
        <w:autoSpaceDE w:val="0"/>
        <w:autoSpaceDN w:val="0"/>
        <w:adjustRightInd w:val="0"/>
        <w:ind w:left="1134" w:hanging="567"/>
        <w:contextualSpacing/>
        <w:rPr>
          <w:rFonts w:ascii="Arial" w:hAnsi="Arial" w:cs="Arial"/>
          <w:color w:val="000000"/>
          <w:szCs w:val="22"/>
        </w:rPr>
      </w:pPr>
    </w:p>
    <w:p w14:paraId="28F2B8B6" w14:textId="77777777" w:rsidR="007B17C8" w:rsidRDefault="007B17C8" w:rsidP="007B17C8">
      <w:pPr>
        <w:pStyle w:val="ListParagraph"/>
        <w:numPr>
          <w:ilvl w:val="1"/>
          <w:numId w:val="13"/>
        </w:numPr>
        <w:autoSpaceDE w:val="0"/>
        <w:autoSpaceDN w:val="0"/>
        <w:adjustRightInd w:val="0"/>
        <w:ind w:left="1134" w:hanging="567"/>
        <w:contextualSpacing/>
        <w:rPr>
          <w:rFonts w:ascii="Arial" w:hAnsi="Arial" w:cs="Arial"/>
          <w:color w:val="000000"/>
          <w:szCs w:val="22"/>
        </w:rPr>
      </w:pPr>
      <w:r>
        <w:rPr>
          <w:rFonts w:ascii="Arial" w:hAnsi="Arial" w:cs="Arial"/>
          <w:szCs w:val="22"/>
        </w:rPr>
        <w:t>Oversee and steer the delivery of a proposed good practice and next steps report, and the emerging work programme for the LGA in respect of this;  and</w:t>
      </w:r>
    </w:p>
    <w:p w14:paraId="02A4DB56" w14:textId="77777777" w:rsidR="007B17C8" w:rsidRDefault="007B17C8" w:rsidP="007B17C8">
      <w:pPr>
        <w:autoSpaceDE w:val="0"/>
        <w:autoSpaceDN w:val="0"/>
        <w:adjustRightInd w:val="0"/>
        <w:ind w:left="1134" w:hanging="567"/>
        <w:contextualSpacing/>
        <w:rPr>
          <w:rFonts w:ascii="Arial" w:hAnsi="Arial" w:cs="Arial"/>
          <w:color w:val="000000"/>
          <w:szCs w:val="22"/>
        </w:rPr>
      </w:pPr>
    </w:p>
    <w:p w14:paraId="097F3515" w14:textId="77777777" w:rsidR="007B17C8" w:rsidRDefault="007B17C8" w:rsidP="007B17C8">
      <w:pPr>
        <w:pStyle w:val="ListParagraph"/>
        <w:numPr>
          <w:ilvl w:val="1"/>
          <w:numId w:val="13"/>
        </w:numPr>
        <w:autoSpaceDE w:val="0"/>
        <w:autoSpaceDN w:val="0"/>
        <w:adjustRightInd w:val="0"/>
        <w:ind w:left="1134" w:hanging="567"/>
        <w:contextualSpacing/>
        <w:rPr>
          <w:rFonts w:ascii="Arial" w:hAnsi="Arial" w:cs="Arial"/>
          <w:color w:val="000000"/>
          <w:szCs w:val="22"/>
        </w:rPr>
      </w:pPr>
      <w:r>
        <w:rPr>
          <w:rFonts w:ascii="Arial" w:hAnsi="Arial" w:cs="Arial"/>
          <w:szCs w:val="22"/>
        </w:rPr>
        <w:t xml:space="preserve">Work with other colleagues within LGA - principally Communications, Current affairs and Campaigns to agree the overall communications strategy in respect of the project and its final report in particular. </w:t>
      </w:r>
    </w:p>
    <w:p w14:paraId="70241B01" w14:textId="77777777" w:rsidR="007B17C8" w:rsidRDefault="007B17C8" w:rsidP="007B17C8">
      <w:pPr>
        <w:pStyle w:val="ListParagraph"/>
        <w:ind w:left="567" w:hanging="567"/>
        <w:rPr>
          <w:rFonts w:ascii="Arial" w:hAnsi="Arial" w:cs="Arial"/>
          <w:color w:val="000000"/>
          <w:szCs w:val="22"/>
        </w:rPr>
      </w:pPr>
    </w:p>
    <w:p w14:paraId="342CE4EC" w14:textId="77777777" w:rsidR="007B17C8" w:rsidRDefault="007B17C8" w:rsidP="007B17C8">
      <w:pPr>
        <w:pStyle w:val="ListParagraph"/>
        <w:numPr>
          <w:ilvl w:val="0"/>
          <w:numId w:val="11"/>
        </w:numPr>
        <w:spacing w:after="200"/>
        <w:ind w:left="567" w:hanging="567"/>
        <w:contextualSpacing/>
        <w:rPr>
          <w:rFonts w:ascii="Arial" w:hAnsi="Arial" w:cs="Arial"/>
          <w:color w:val="000000"/>
          <w:szCs w:val="22"/>
        </w:rPr>
      </w:pPr>
      <w:r>
        <w:rPr>
          <w:rFonts w:ascii="Arial" w:hAnsi="Arial" w:cs="Arial"/>
          <w:color w:val="000000"/>
          <w:szCs w:val="22"/>
        </w:rPr>
        <w:t xml:space="preserve">Funding permitting, we would like to work in partnership with another organisation which leads on housing and support for adults with health and social care needs, to deliver the events. The organisations we could consider working with include the National Housing Federation and the Housing, Learning and Improvement Network and </w:t>
      </w:r>
      <w:proofErr w:type="spellStart"/>
      <w:r>
        <w:rPr>
          <w:rFonts w:ascii="Arial" w:hAnsi="Arial" w:cs="Arial"/>
          <w:color w:val="000000"/>
          <w:szCs w:val="22"/>
        </w:rPr>
        <w:t>Sitra</w:t>
      </w:r>
      <w:proofErr w:type="spellEnd"/>
      <w:r>
        <w:rPr>
          <w:rFonts w:ascii="Arial" w:hAnsi="Arial" w:cs="Arial"/>
          <w:color w:val="000000"/>
          <w:szCs w:val="22"/>
        </w:rPr>
        <w:t xml:space="preserve">.  </w:t>
      </w:r>
    </w:p>
    <w:p w14:paraId="39570E1F" w14:textId="77777777" w:rsidR="007B17C8" w:rsidRDefault="007B17C8" w:rsidP="007B17C8">
      <w:pPr>
        <w:pStyle w:val="MainText"/>
        <w:spacing w:line="240" w:lineRule="auto"/>
        <w:ind w:left="567" w:hanging="567"/>
        <w:rPr>
          <w:rFonts w:ascii="Arial" w:hAnsi="Arial" w:cs="Arial"/>
          <w:szCs w:val="22"/>
        </w:rPr>
      </w:pPr>
    </w:p>
    <w:p w14:paraId="5BC593AD" w14:textId="77777777" w:rsidR="007B17C8" w:rsidRDefault="007B17C8" w:rsidP="007B17C8">
      <w:pPr>
        <w:ind w:left="567" w:hanging="567"/>
        <w:rPr>
          <w:rFonts w:ascii="Arial" w:hAnsi="Arial" w:cs="Arial"/>
          <w:b/>
          <w:color w:val="000000"/>
          <w:szCs w:val="22"/>
        </w:rPr>
      </w:pPr>
      <w:r>
        <w:rPr>
          <w:rFonts w:ascii="Arial" w:hAnsi="Arial" w:cs="Arial"/>
          <w:b/>
          <w:color w:val="000000"/>
          <w:szCs w:val="22"/>
        </w:rPr>
        <w:br w:type="page"/>
      </w:r>
    </w:p>
    <w:p w14:paraId="45BF3A93" w14:textId="77777777" w:rsidR="007B17C8" w:rsidRDefault="007B17C8" w:rsidP="007B17C8">
      <w:pPr>
        <w:autoSpaceDE w:val="0"/>
        <w:autoSpaceDN w:val="0"/>
        <w:adjustRightInd w:val="0"/>
        <w:ind w:left="567" w:hanging="567"/>
        <w:rPr>
          <w:rFonts w:ascii="Arial" w:hAnsi="Arial" w:cs="Arial"/>
          <w:b/>
          <w:color w:val="000000"/>
          <w:szCs w:val="22"/>
        </w:rPr>
      </w:pPr>
      <w:proofErr w:type="gramStart"/>
      <w:r>
        <w:rPr>
          <w:rFonts w:ascii="Arial" w:hAnsi="Arial" w:cs="Arial"/>
          <w:b/>
          <w:color w:val="000000"/>
          <w:szCs w:val="22"/>
        </w:rPr>
        <w:lastRenderedPageBreak/>
        <w:t>The issues driving the need for a programme of work in this area.</w:t>
      </w:r>
      <w:proofErr w:type="gramEnd"/>
    </w:p>
    <w:p w14:paraId="5436F45D" w14:textId="77777777" w:rsidR="007B17C8" w:rsidRDefault="007B17C8" w:rsidP="007B17C8">
      <w:pPr>
        <w:autoSpaceDE w:val="0"/>
        <w:autoSpaceDN w:val="0"/>
        <w:adjustRightInd w:val="0"/>
        <w:ind w:left="567" w:hanging="567"/>
        <w:rPr>
          <w:rFonts w:ascii="Arial" w:hAnsi="Arial" w:cs="Arial"/>
          <w:color w:val="000000"/>
          <w:szCs w:val="22"/>
        </w:rPr>
      </w:pPr>
    </w:p>
    <w:p w14:paraId="5B498141" w14:textId="77755A39" w:rsidR="007B17C8" w:rsidRPr="00603A2F" w:rsidRDefault="00603A2F" w:rsidP="007B17C8">
      <w:pPr>
        <w:pStyle w:val="ListParagraph"/>
        <w:numPr>
          <w:ilvl w:val="0"/>
          <w:numId w:val="11"/>
        </w:numPr>
        <w:ind w:left="567" w:hanging="567"/>
        <w:contextualSpacing/>
        <w:rPr>
          <w:rFonts w:ascii="Arial" w:hAnsi="Arial" w:cs="Arial"/>
          <w:bCs/>
          <w:color w:val="000000"/>
          <w:szCs w:val="22"/>
        </w:rPr>
      </w:pPr>
      <w:r>
        <w:rPr>
          <w:rFonts w:ascii="Arial" w:hAnsi="Arial" w:cs="Arial"/>
          <w:color w:val="000000"/>
          <w:szCs w:val="22"/>
        </w:rPr>
        <w:t xml:space="preserve">The </w:t>
      </w:r>
      <w:r w:rsidR="007B17C8">
        <w:rPr>
          <w:rFonts w:ascii="Arial" w:hAnsi="Arial" w:cs="Arial"/>
          <w:color w:val="000000"/>
          <w:szCs w:val="22"/>
        </w:rPr>
        <w:t xml:space="preserve">current consultation on the regulatory framework and statutory guidance </w:t>
      </w:r>
      <w:r>
        <w:rPr>
          <w:rFonts w:ascii="Arial" w:hAnsi="Arial" w:cs="Arial"/>
          <w:color w:val="000000"/>
          <w:szCs w:val="22"/>
        </w:rPr>
        <w:t xml:space="preserve">for the Care Act </w:t>
      </w:r>
      <w:r w:rsidR="007B17C8">
        <w:rPr>
          <w:rFonts w:ascii="Arial" w:hAnsi="Arial" w:cs="Arial"/>
          <w:color w:val="000000"/>
          <w:szCs w:val="22"/>
        </w:rPr>
        <w:t xml:space="preserve">provides an important opportunity to review the role that housing and supported accommodation plays in the effective delivery of integrated approaches to meeting the needs of vulnerable adults with health and social care needs. </w:t>
      </w:r>
    </w:p>
    <w:p w14:paraId="2DF082EA" w14:textId="77777777" w:rsidR="007B17C8" w:rsidRPr="00603A2F" w:rsidRDefault="007B17C8" w:rsidP="007B17C8">
      <w:pPr>
        <w:pStyle w:val="ListParagraph"/>
        <w:ind w:left="567" w:hanging="567"/>
        <w:rPr>
          <w:rFonts w:ascii="Arial" w:hAnsi="Arial" w:cs="Arial"/>
          <w:szCs w:val="22"/>
        </w:rPr>
      </w:pPr>
    </w:p>
    <w:p w14:paraId="7EDB1ED9" w14:textId="5C5D9C23" w:rsidR="007B17C8" w:rsidRDefault="007B17C8" w:rsidP="007B17C8">
      <w:pPr>
        <w:pStyle w:val="ListParagraph"/>
        <w:numPr>
          <w:ilvl w:val="0"/>
          <w:numId w:val="11"/>
        </w:numPr>
        <w:ind w:left="567" w:hanging="567"/>
        <w:contextualSpacing/>
        <w:rPr>
          <w:rFonts w:ascii="Arial" w:hAnsi="Arial" w:cs="Arial"/>
          <w:b/>
          <w:bCs/>
          <w:color w:val="000000"/>
          <w:szCs w:val="22"/>
        </w:rPr>
      </w:pPr>
      <w:r w:rsidRPr="00603A2F">
        <w:rPr>
          <w:rFonts w:ascii="Arial" w:hAnsi="Arial" w:cs="Arial"/>
          <w:szCs w:val="22"/>
        </w:rPr>
        <w:t>As a result of lobbying, the Act now includes more explicit reference to housing and accommodation within it. The suitability of accommodation is explicitly listed as part of the definition of well-being in clause 1 of the Act; housing is explicitly referenced as part of local authorities new duty to promote the integration of health and care; and registered</w:t>
      </w:r>
      <w:r>
        <w:rPr>
          <w:rFonts w:ascii="Arial" w:hAnsi="Arial" w:cs="Arial"/>
          <w:szCs w:val="22"/>
        </w:rPr>
        <w:t xml:space="preserve"> providers of housing are explicitly listed as one of the partners a local authority must co-operate with when considering and planning a person’s need for care and support.  The draft regulations and guidance also include a strong steer on the importance of the role of mainstream housing, specialist accommodation and/or housing services within all aspects of an integrated approach to the provision of health, care and support services.</w:t>
      </w:r>
    </w:p>
    <w:p w14:paraId="373B74DA" w14:textId="77777777" w:rsidR="007B17C8" w:rsidRDefault="007B17C8" w:rsidP="007B17C8">
      <w:pPr>
        <w:pStyle w:val="ListParagraph"/>
        <w:ind w:left="567" w:hanging="567"/>
        <w:rPr>
          <w:rFonts w:ascii="Arial" w:hAnsi="Arial" w:cs="Arial"/>
          <w:bCs/>
          <w:color w:val="000000"/>
          <w:szCs w:val="22"/>
        </w:rPr>
      </w:pPr>
    </w:p>
    <w:p w14:paraId="7EFE98FF" w14:textId="14A4DC86" w:rsidR="007B17C8" w:rsidRDefault="007B17C8" w:rsidP="007B17C8">
      <w:pPr>
        <w:pStyle w:val="ListParagraph"/>
        <w:numPr>
          <w:ilvl w:val="0"/>
          <w:numId w:val="11"/>
        </w:numPr>
        <w:ind w:left="567" w:hanging="567"/>
        <w:contextualSpacing/>
        <w:rPr>
          <w:rFonts w:ascii="Arial" w:hAnsi="Arial" w:cs="Arial"/>
          <w:szCs w:val="22"/>
        </w:rPr>
      </w:pPr>
      <w:r>
        <w:rPr>
          <w:rFonts w:ascii="Arial" w:hAnsi="Arial" w:cs="Arial"/>
          <w:bCs/>
          <w:color w:val="000000"/>
          <w:szCs w:val="22"/>
        </w:rPr>
        <w:t xml:space="preserve">The development of effective approaches to the integration of health, care and support for </w:t>
      </w:r>
      <w:r w:rsidR="00603A2F">
        <w:rPr>
          <w:rFonts w:ascii="Arial" w:hAnsi="Arial" w:cs="Arial"/>
          <w:bCs/>
          <w:color w:val="000000"/>
          <w:szCs w:val="22"/>
        </w:rPr>
        <w:t>adults that</w:t>
      </w:r>
      <w:r>
        <w:rPr>
          <w:rFonts w:ascii="Arial" w:hAnsi="Arial" w:cs="Arial"/>
          <w:bCs/>
          <w:color w:val="000000"/>
          <w:szCs w:val="22"/>
        </w:rPr>
        <w:t xml:space="preserve"> meet the threshold for care and support services, is supported by the work of the </w:t>
      </w:r>
      <w:r>
        <w:rPr>
          <w:rFonts w:ascii="Arial" w:hAnsi="Arial" w:cs="Arial"/>
          <w:szCs w:val="22"/>
        </w:rPr>
        <w:t>Health and Well Being Boards, Better Care Fund and Integration Pioneers.</w:t>
      </w:r>
    </w:p>
    <w:p w14:paraId="08406B9F" w14:textId="77777777" w:rsidR="007B17C8" w:rsidRDefault="007B17C8" w:rsidP="007B17C8">
      <w:pPr>
        <w:pStyle w:val="ListParagraph"/>
        <w:ind w:left="567" w:hanging="567"/>
        <w:rPr>
          <w:rFonts w:ascii="Arial" w:hAnsi="Arial" w:cs="Arial"/>
          <w:szCs w:val="22"/>
        </w:rPr>
      </w:pPr>
    </w:p>
    <w:p w14:paraId="2A6D6557" w14:textId="77777777" w:rsidR="007B17C8" w:rsidRDefault="007B17C8" w:rsidP="007B17C8">
      <w:pPr>
        <w:pStyle w:val="ListParagraph"/>
        <w:numPr>
          <w:ilvl w:val="0"/>
          <w:numId w:val="11"/>
        </w:numPr>
        <w:ind w:left="567" w:hanging="567"/>
        <w:contextualSpacing/>
        <w:rPr>
          <w:rFonts w:ascii="Arial" w:hAnsi="Arial" w:cs="Arial"/>
          <w:szCs w:val="22"/>
        </w:rPr>
      </w:pPr>
      <w:r>
        <w:rPr>
          <w:rFonts w:ascii="Arial" w:hAnsi="Arial" w:cs="Arial"/>
          <w:szCs w:val="22"/>
        </w:rPr>
        <w:t>There are however a number of key challenges in this area. These include:</w:t>
      </w:r>
    </w:p>
    <w:p w14:paraId="41D58562" w14:textId="77777777" w:rsidR="007B17C8" w:rsidRDefault="007B17C8" w:rsidP="007B17C8">
      <w:pPr>
        <w:pStyle w:val="ListParagraph"/>
        <w:ind w:left="567" w:hanging="567"/>
        <w:rPr>
          <w:rFonts w:ascii="Arial" w:hAnsi="Arial" w:cs="Arial"/>
          <w:szCs w:val="22"/>
        </w:rPr>
      </w:pPr>
    </w:p>
    <w:p w14:paraId="376AE515" w14:textId="6A7E051C" w:rsidR="007B17C8" w:rsidRDefault="007B17C8" w:rsidP="007B17C8">
      <w:pPr>
        <w:pStyle w:val="ListParagraph"/>
        <w:numPr>
          <w:ilvl w:val="1"/>
          <w:numId w:val="14"/>
        </w:numPr>
        <w:ind w:left="1134" w:hanging="567"/>
        <w:contextualSpacing/>
        <w:rPr>
          <w:rFonts w:ascii="Arial" w:hAnsi="Arial" w:cs="Arial"/>
          <w:szCs w:val="22"/>
        </w:rPr>
      </w:pPr>
      <w:r>
        <w:rPr>
          <w:rFonts w:ascii="Arial" w:hAnsi="Arial" w:cs="Arial"/>
          <w:szCs w:val="22"/>
        </w:rPr>
        <w:t xml:space="preserve">The lack of priority for housing in </w:t>
      </w:r>
      <w:proofErr w:type="gramStart"/>
      <w:r>
        <w:rPr>
          <w:rFonts w:ascii="Arial" w:hAnsi="Arial" w:cs="Arial"/>
          <w:szCs w:val="22"/>
        </w:rPr>
        <w:t>many local area’s</w:t>
      </w:r>
      <w:proofErr w:type="gramEnd"/>
      <w:r>
        <w:rPr>
          <w:rFonts w:ascii="Arial" w:hAnsi="Arial" w:cs="Arial"/>
          <w:szCs w:val="22"/>
        </w:rPr>
        <w:t xml:space="preserve"> strategic planning for integration.  It is clear from initial analysis of the priorities for Health and Well Being Boards</w:t>
      </w:r>
      <w:r>
        <w:rPr>
          <w:rStyle w:val="FootnoteReference"/>
          <w:rFonts w:ascii="Arial" w:hAnsi="Arial" w:cs="Arial"/>
          <w:szCs w:val="22"/>
        </w:rPr>
        <w:footnoteReference w:id="1"/>
      </w:r>
      <w:r>
        <w:rPr>
          <w:rFonts w:ascii="Arial" w:hAnsi="Arial" w:cs="Arial"/>
          <w:szCs w:val="22"/>
        </w:rPr>
        <w:t>, Better Care Fund and Integration Pioneers</w:t>
      </w:r>
      <w:r w:rsidR="00603A2F">
        <w:rPr>
          <w:rFonts w:ascii="Arial" w:hAnsi="Arial" w:cs="Arial"/>
          <w:szCs w:val="22"/>
        </w:rPr>
        <w:t>,</w:t>
      </w:r>
      <w:r>
        <w:rPr>
          <w:rFonts w:ascii="Arial" w:hAnsi="Arial" w:cs="Arial"/>
          <w:szCs w:val="22"/>
        </w:rPr>
        <w:t xml:space="preserve"> that housing is not currently a core priority consideration in local area’s strategic planning for integration for adults with health and social care needs;</w:t>
      </w:r>
    </w:p>
    <w:p w14:paraId="1AE3205C" w14:textId="77777777" w:rsidR="007B17C8" w:rsidRDefault="007B17C8" w:rsidP="007B17C8">
      <w:pPr>
        <w:pStyle w:val="ListParagraph"/>
        <w:ind w:left="1134" w:hanging="567"/>
        <w:contextualSpacing/>
        <w:rPr>
          <w:rFonts w:ascii="Arial" w:hAnsi="Arial" w:cs="Arial"/>
          <w:szCs w:val="22"/>
        </w:rPr>
      </w:pPr>
    </w:p>
    <w:p w14:paraId="165D3913" w14:textId="77777777" w:rsidR="007B17C8" w:rsidRDefault="007B17C8" w:rsidP="007B17C8">
      <w:pPr>
        <w:pStyle w:val="ListParagraph"/>
        <w:numPr>
          <w:ilvl w:val="1"/>
          <w:numId w:val="14"/>
        </w:numPr>
        <w:ind w:left="1134" w:hanging="567"/>
        <w:contextualSpacing/>
        <w:rPr>
          <w:rFonts w:ascii="Arial" w:hAnsi="Arial" w:cs="Arial"/>
          <w:szCs w:val="22"/>
        </w:rPr>
      </w:pPr>
      <w:r>
        <w:rPr>
          <w:rFonts w:ascii="Arial" w:hAnsi="Arial" w:cs="Arial"/>
          <w:szCs w:val="22"/>
        </w:rPr>
        <w:t>There are a number of financial and structural challenges for councils in the funding and development of supported accommodation and housing support for vulnerable adults. These include in particular the potentially negative impact of welfare benefits changes on the funding of housing related support, which could potentially put at risk existing and future housing with support schemes which enable vulnerable adults to remain in the community and which could also impact on the funding of supported accommodation for adults with significant care and support needs; and</w:t>
      </w:r>
    </w:p>
    <w:p w14:paraId="1163449A" w14:textId="77777777" w:rsidR="007B17C8" w:rsidRDefault="007B17C8" w:rsidP="007B17C8">
      <w:pPr>
        <w:pStyle w:val="ListParagraph"/>
        <w:ind w:left="1134" w:hanging="567"/>
        <w:rPr>
          <w:rFonts w:ascii="Arial" w:hAnsi="Arial" w:cs="Arial"/>
          <w:szCs w:val="22"/>
        </w:rPr>
      </w:pPr>
    </w:p>
    <w:p w14:paraId="284B925A" w14:textId="77777777" w:rsidR="007B17C8" w:rsidRDefault="007B17C8" w:rsidP="007B17C8">
      <w:pPr>
        <w:pStyle w:val="ListParagraph"/>
        <w:numPr>
          <w:ilvl w:val="1"/>
          <w:numId w:val="14"/>
        </w:numPr>
        <w:ind w:left="1134" w:hanging="567"/>
        <w:contextualSpacing/>
        <w:rPr>
          <w:rFonts w:ascii="Arial" w:hAnsi="Arial" w:cs="Arial"/>
          <w:szCs w:val="22"/>
        </w:rPr>
      </w:pPr>
      <w:r>
        <w:rPr>
          <w:rFonts w:ascii="Arial" w:hAnsi="Arial" w:cs="Arial"/>
          <w:szCs w:val="22"/>
        </w:rPr>
        <w:t>Effective engagement with and increased understanding of NHS commissioners and providers of the contribution that housing can make to the delivery of effective approaches to integrated support for adults with health and social care needs.</w:t>
      </w:r>
    </w:p>
    <w:p w14:paraId="34F5C337" w14:textId="77777777" w:rsidR="007B17C8" w:rsidRDefault="007B17C8" w:rsidP="007B17C8">
      <w:pPr>
        <w:pStyle w:val="ListParagraph"/>
        <w:numPr>
          <w:ilvl w:val="0"/>
          <w:numId w:val="11"/>
        </w:numPr>
        <w:ind w:left="567" w:hanging="567"/>
        <w:contextualSpacing/>
        <w:rPr>
          <w:rFonts w:ascii="Arial" w:hAnsi="Arial" w:cs="Arial"/>
          <w:color w:val="000000"/>
          <w:szCs w:val="22"/>
        </w:rPr>
      </w:pPr>
      <w:r>
        <w:rPr>
          <w:rFonts w:ascii="Arial" w:hAnsi="Arial" w:cs="Arial"/>
          <w:bCs/>
          <w:color w:val="000000"/>
          <w:szCs w:val="22"/>
        </w:rPr>
        <w:lastRenderedPageBreak/>
        <w:t xml:space="preserve">Many local </w:t>
      </w:r>
      <w:proofErr w:type="gramStart"/>
      <w:r>
        <w:rPr>
          <w:rFonts w:ascii="Arial" w:hAnsi="Arial" w:cs="Arial"/>
          <w:bCs/>
          <w:color w:val="000000"/>
          <w:szCs w:val="22"/>
        </w:rPr>
        <w:t>councils</w:t>
      </w:r>
      <w:proofErr w:type="gramEnd"/>
      <w:r>
        <w:rPr>
          <w:rFonts w:ascii="Arial" w:hAnsi="Arial" w:cs="Arial"/>
          <w:bCs/>
          <w:color w:val="000000"/>
          <w:szCs w:val="22"/>
        </w:rPr>
        <w:t xml:space="preserve"> are already beginning to develop and implement innovative practice in this area to address these challenges; </w:t>
      </w:r>
      <w:r>
        <w:rPr>
          <w:rFonts w:ascii="Arial" w:hAnsi="Arial" w:cs="Arial"/>
          <w:color w:val="000000"/>
          <w:szCs w:val="22"/>
        </w:rPr>
        <w:t xml:space="preserve">whether led at a strategic level through their Health and Well Being Boards, via the Better Care Fund or through the development of effective partnership approaches between local councils, health partners, social housing providers and the private sector.  </w:t>
      </w:r>
    </w:p>
    <w:p w14:paraId="534EE2D5" w14:textId="77777777" w:rsidR="007B17C8" w:rsidRDefault="007B17C8" w:rsidP="007B17C8">
      <w:pPr>
        <w:pStyle w:val="ListParagraph"/>
        <w:ind w:left="567" w:hanging="567"/>
        <w:contextualSpacing/>
        <w:rPr>
          <w:rFonts w:ascii="Arial" w:hAnsi="Arial" w:cs="Arial"/>
          <w:color w:val="000000"/>
          <w:szCs w:val="22"/>
        </w:rPr>
      </w:pPr>
    </w:p>
    <w:p w14:paraId="1460D4A8" w14:textId="77777777" w:rsidR="007B17C8" w:rsidRDefault="007B17C8" w:rsidP="007B17C8">
      <w:pPr>
        <w:pStyle w:val="ListParagraph"/>
        <w:numPr>
          <w:ilvl w:val="0"/>
          <w:numId w:val="11"/>
        </w:numPr>
        <w:ind w:left="567" w:hanging="567"/>
        <w:contextualSpacing/>
        <w:rPr>
          <w:rFonts w:ascii="Arial" w:hAnsi="Arial" w:cs="Arial"/>
          <w:color w:val="000000"/>
          <w:szCs w:val="22"/>
        </w:rPr>
      </w:pPr>
      <w:r>
        <w:rPr>
          <w:rFonts w:ascii="Arial" w:hAnsi="Arial" w:cs="Arial"/>
          <w:color w:val="000000"/>
          <w:szCs w:val="22"/>
        </w:rPr>
        <w:t xml:space="preserve">Such solutions include innovative approaches to the development and funding of physical adaptions to housing, which can result in </w:t>
      </w:r>
      <w:r>
        <w:rPr>
          <w:rFonts w:ascii="Arial" w:hAnsi="Arial" w:cs="Arial"/>
          <w:szCs w:val="22"/>
        </w:rPr>
        <w:t>significant savings in respect of adults with health and care needs and the development of alternative integrated pathways for adults which more firmly embed housing solutions as a core part of an integrated service for example.</w:t>
      </w:r>
    </w:p>
    <w:p w14:paraId="61CAEB40" w14:textId="77777777" w:rsidR="007B17C8" w:rsidRDefault="007B17C8" w:rsidP="007B17C8">
      <w:pPr>
        <w:ind w:left="567" w:hanging="567"/>
        <w:rPr>
          <w:rFonts w:ascii="Arial" w:hAnsi="Arial" w:cs="Arial"/>
          <w:color w:val="000000"/>
          <w:szCs w:val="22"/>
        </w:rPr>
      </w:pPr>
    </w:p>
    <w:p w14:paraId="40AFD542" w14:textId="77777777" w:rsidR="007B17C8" w:rsidRDefault="007B17C8" w:rsidP="007B17C8">
      <w:pPr>
        <w:pStyle w:val="ListParagraph"/>
        <w:numPr>
          <w:ilvl w:val="0"/>
          <w:numId w:val="11"/>
        </w:numPr>
        <w:ind w:left="567" w:hanging="567"/>
        <w:contextualSpacing/>
        <w:rPr>
          <w:rFonts w:ascii="Arial" w:hAnsi="Arial" w:cs="Arial"/>
          <w:color w:val="000000"/>
          <w:szCs w:val="22"/>
        </w:rPr>
      </w:pPr>
      <w:r>
        <w:rPr>
          <w:rFonts w:ascii="Arial" w:hAnsi="Arial" w:cs="Arial"/>
          <w:color w:val="000000"/>
          <w:szCs w:val="22"/>
        </w:rPr>
        <w:t>Our aim is to support local councils, unitary and non-unitary, build on such developing practice in this area, utilise the opportunities that are currently available and to explore with them pressing challenges at an operational and strategic level in order to find solutions to these.</w:t>
      </w:r>
    </w:p>
    <w:p w14:paraId="34952B1B" w14:textId="77777777" w:rsidR="007B17C8" w:rsidRDefault="007B17C8" w:rsidP="007B17C8">
      <w:pPr>
        <w:pStyle w:val="ListParagraph"/>
        <w:ind w:left="567" w:hanging="567"/>
        <w:rPr>
          <w:rFonts w:ascii="Arial" w:hAnsi="Arial" w:cs="Arial"/>
          <w:szCs w:val="22"/>
        </w:rPr>
      </w:pPr>
    </w:p>
    <w:p w14:paraId="59A37463" w14:textId="77777777" w:rsidR="007B17C8" w:rsidRDefault="007B17C8" w:rsidP="007B17C8">
      <w:pPr>
        <w:pStyle w:val="ListParagraph"/>
        <w:numPr>
          <w:ilvl w:val="0"/>
          <w:numId w:val="11"/>
        </w:numPr>
        <w:ind w:left="567" w:hanging="567"/>
        <w:contextualSpacing/>
        <w:rPr>
          <w:rFonts w:ascii="Arial" w:hAnsi="Arial" w:cs="Arial"/>
          <w:color w:val="000000"/>
          <w:szCs w:val="22"/>
        </w:rPr>
      </w:pPr>
      <w:r>
        <w:rPr>
          <w:rFonts w:ascii="Arial" w:hAnsi="Arial" w:cs="Arial"/>
          <w:color w:val="000000"/>
          <w:szCs w:val="22"/>
        </w:rPr>
        <w:t xml:space="preserve">We are therefore proposing to develop an initial programme of work that will: </w:t>
      </w:r>
    </w:p>
    <w:p w14:paraId="6EB4E20A" w14:textId="77777777" w:rsidR="007B17C8" w:rsidRDefault="007B17C8" w:rsidP="007B17C8">
      <w:pPr>
        <w:pStyle w:val="ListParagraph"/>
        <w:ind w:left="567" w:hanging="567"/>
        <w:rPr>
          <w:rFonts w:ascii="Arial" w:hAnsi="Arial" w:cs="Arial"/>
          <w:color w:val="000000"/>
          <w:szCs w:val="22"/>
        </w:rPr>
      </w:pPr>
    </w:p>
    <w:p w14:paraId="2C507EF0"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Bring together examples of innovative practice that councils working with local partners such as health partners, social housing providers, private sector providers and voluntary sector partners are currently developing. This would be carried out principally through a light touch approach to Principal Advisers – to request exemplars of positive and innovative practice from within their areas;</w:t>
      </w:r>
    </w:p>
    <w:p w14:paraId="272286D8" w14:textId="77777777" w:rsidR="007B17C8" w:rsidRDefault="007B17C8" w:rsidP="007B17C8">
      <w:pPr>
        <w:pStyle w:val="ListParagraph"/>
        <w:ind w:left="1134" w:hanging="567"/>
        <w:contextualSpacing/>
        <w:rPr>
          <w:rFonts w:ascii="Arial" w:hAnsi="Arial" w:cs="Arial"/>
          <w:color w:val="000000"/>
          <w:szCs w:val="22"/>
        </w:rPr>
      </w:pPr>
    </w:p>
    <w:p w14:paraId="729BD525"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Provide an opportunity for councils and their partners, through a series of regional seminars, to review lessons from those areas which are implementing or developing innovative and/or integrated approaches to the housing, health and social care needs of vulnerable adults; and</w:t>
      </w:r>
    </w:p>
    <w:p w14:paraId="5F4CF3FC" w14:textId="77777777" w:rsidR="007B17C8" w:rsidRDefault="007B17C8" w:rsidP="007B17C8">
      <w:pPr>
        <w:pStyle w:val="ListParagraph"/>
        <w:ind w:left="1134" w:hanging="567"/>
        <w:rPr>
          <w:rFonts w:ascii="Arial" w:hAnsi="Arial" w:cs="Arial"/>
          <w:color w:val="000000"/>
          <w:szCs w:val="22"/>
        </w:rPr>
      </w:pPr>
    </w:p>
    <w:p w14:paraId="2638FB04"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Provide an opportunity to explore the implications for the Care Act.</w:t>
      </w:r>
    </w:p>
    <w:p w14:paraId="73029494" w14:textId="77777777" w:rsidR="007B17C8" w:rsidRDefault="007B17C8" w:rsidP="007B17C8">
      <w:pPr>
        <w:pStyle w:val="ListParagraph"/>
        <w:ind w:left="567" w:hanging="567"/>
        <w:rPr>
          <w:rFonts w:ascii="Arial" w:hAnsi="Arial" w:cs="Arial"/>
          <w:color w:val="000000"/>
          <w:szCs w:val="22"/>
        </w:rPr>
      </w:pPr>
    </w:p>
    <w:p w14:paraId="450AE096" w14:textId="77777777" w:rsidR="007B17C8" w:rsidRDefault="007B17C8" w:rsidP="007B17C8">
      <w:pPr>
        <w:pStyle w:val="ListParagraph"/>
        <w:numPr>
          <w:ilvl w:val="0"/>
          <w:numId w:val="15"/>
        </w:numPr>
        <w:ind w:left="567" w:hanging="567"/>
        <w:contextualSpacing/>
        <w:rPr>
          <w:rFonts w:ascii="Arial" w:hAnsi="Arial" w:cs="Arial"/>
          <w:color w:val="000000"/>
          <w:szCs w:val="22"/>
        </w:rPr>
      </w:pPr>
      <w:r>
        <w:rPr>
          <w:rFonts w:ascii="Arial" w:hAnsi="Arial" w:cs="Arial"/>
          <w:color w:val="000000"/>
          <w:szCs w:val="22"/>
        </w:rPr>
        <w:t xml:space="preserve">These seminars would be focused on: </w:t>
      </w:r>
    </w:p>
    <w:p w14:paraId="4D56A6D8" w14:textId="77777777" w:rsidR="007B17C8" w:rsidRDefault="007B17C8" w:rsidP="007B17C8">
      <w:pPr>
        <w:pStyle w:val="ListParagraph"/>
        <w:ind w:left="567" w:hanging="567"/>
        <w:rPr>
          <w:rFonts w:ascii="Arial" w:hAnsi="Arial" w:cs="Arial"/>
          <w:color w:val="000000"/>
          <w:szCs w:val="22"/>
        </w:rPr>
      </w:pPr>
    </w:p>
    <w:p w14:paraId="104B89D5"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The benefits that a more integrated approach to housing, health and care services can help deliver for vulnerable adults living in the community;</w:t>
      </w:r>
    </w:p>
    <w:p w14:paraId="3CF3704B" w14:textId="77777777" w:rsidR="007B17C8" w:rsidRDefault="007B17C8" w:rsidP="007B17C8">
      <w:pPr>
        <w:pStyle w:val="ListParagraph"/>
        <w:ind w:left="1134" w:hanging="567"/>
        <w:contextualSpacing/>
        <w:rPr>
          <w:rFonts w:ascii="Arial" w:hAnsi="Arial" w:cs="Arial"/>
          <w:color w:val="000000"/>
          <w:szCs w:val="22"/>
        </w:rPr>
      </w:pPr>
    </w:p>
    <w:p w14:paraId="6227C4C3"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How local councils, working in partnership with health and social care, can most effectively contribute to this;</w:t>
      </w:r>
    </w:p>
    <w:p w14:paraId="2AB44CAD" w14:textId="77777777" w:rsidR="007B17C8" w:rsidRDefault="007B17C8" w:rsidP="007B17C8">
      <w:pPr>
        <w:ind w:left="1134" w:hanging="567"/>
        <w:rPr>
          <w:rFonts w:ascii="Arial" w:hAnsi="Arial" w:cs="Arial"/>
          <w:color w:val="000000"/>
          <w:szCs w:val="22"/>
        </w:rPr>
      </w:pPr>
    </w:p>
    <w:p w14:paraId="61EE4889"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The lessons from those areas which are implementing integrated approaches that other councils and their partners can draw on – as leaders and enablers and as commissioners and providers of services;</w:t>
      </w:r>
    </w:p>
    <w:p w14:paraId="0D6198BF" w14:textId="77777777" w:rsidR="007B17C8" w:rsidRDefault="007B17C8" w:rsidP="007B17C8">
      <w:pPr>
        <w:ind w:left="1134" w:hanging="567"/>
        <w:rPr>
          <w:rFonts w:ascii="Arial" w:hAnsi="Arial" w:cs="Arial"/>
          <w:color w:val="000000"/>
          <w:szCs w:val="22"/>
        </w:rPr>
      </w:pPr>
    </w:p>
    <w:p w14:paraId="742D9D38"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 xml:space="preserve">What is working well and how this has been achieved; </w:t>
      </w:r>
    </w:p>
    <w:p w14:paraId="14F55246" w14:textId="77777777" w:rsidR="007B17C8" w:rsidRDefault="007B17C8" w:rsidP="007B17C8">
      <w:pPr>
        <w:ind w:left="1134" w:hanging="567"/>
        <w:rPr>
          <w:rFonts w:ascii="Arial" w:hAnsi="Arial" w:cs="Arial"/>
          <w:color w:val="000000"/>
          <w:szCs w:val="22"/>
        </w:rPr>
      </w:pPr>
    </w:p>
    <w:p w14:paraId="226214AF"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The barriers that arise (locally, regionally and nationally); and</w:t>
      </w:r>
    </w:p>
    <w:p w14:paraId="27C03B77" w14:textId="77777777" w:rsidR="007B17C8" w:rsidRDefault="007B17C8" w:rsidP="007B17C8">
      <w:pPr>
        <w:ind w:left="1134" w:hanging="567"/>
        <w:rPr>
          <w:rFonts w:ascii="Arial" w:hAnsi="Arial" w:cs="Arial"/>
          <w:color w:val="000000"/>
          <w:szCs w:val="22"/>
        </w:rPr>
      </w:pPr>
    </w:p>
    <w:p w14:paraId="14B61F6C" w14:textId="77777777" w:rsidR="007B17C8" w:rsidRDefault="007B17C8" w:rsidP="007B17C8">
      <w:pPr>
        <w:pStyle w:val="ListParagraph"/>
        <w:numPr>
          <w:ilvl w:val="1"/>
          <w:numId w:val="15"/>
        </w:numPr>
        <w:ind w:left="1134" w:hanging="567"/>
        <w:contextualSpacing/>
        <w:rPr>
          <w:rFonts w:ascii="Arial" w:hAnsi="Arial" w:cs="Arial"/>
          <w:color w:val="000000"/>
          <w:szCs w:val="22"/>
        </w:rPr>
      </w:pPr>
      <w:r>
        <w:rPr>
          <w:rFonts w:ascii="Arial" w:hAnsi="Arial" w:cs="Arial"/>
          <w:color w:val="000000"/>
          <w:szCs w:val="22"/>
        </w:rPr>
        <w:t>What needs to happen at a local and a national level to help address these?</w:t>
      </w:r>
    </w:p>
    <w:p w14:paraId="29E027E2" w14:textId="77777777" w:rsidR="007B17C8" w:rsidRDefault="007B17C8" w:rsidP="007B17C8">
      <w:pPr>
        <w:ind w:left="567" w:hanging="567"/>
        <w:rPr>
          <w:rFonts w:ascii="Arial" w:hAnsi="Arial" w:cs="Arial"/>
          <w:color w:val="000000"/>
          <w:szCs w:val="22"/>
        </w:rPr>
      </w:pPr>
    </w:p>
    <w:p w14:paraId="41AB3E09" w14:textId="471B4ECE" w:rsidR="007B17C8" w:rsidRDefault="00603A2F" w:rsidP="007B17C8">
      <w:pPr>
        <w:pStyle w:val="ListParagraph"/>
        <w:numPr>
          <w:ilvl w:val="0"/>
          <w:numId w:val="15"/>
        </w:numPr>
        <w:ind w:left="567" w:hanging="567"/>
        <w:contextualSpacing/>
        <w:rPr>
          <w:rFonts w:ascii="Arial" w:hAnsi="Arial" w:cs="Arial"/>
          <w:color w:val="000000"/>
          <w:szCs w:val="22"/>
        </w:rPr>
      </w:pPr>
      <w:r>
        <w:rPr>
          <w:rFonts w:ascii="Arial" w:hAnsi="Arial" w:cs="Arial"/>
          <w:color w:val="000000"/>
          <w:szCs w:val="22"/>
        </w:rPr>
        <w:t xml:space="preserve">A proposal for the format of the workshops is </w:t>
      </w:r>
      <w:r w:rsidR="007B17C8">
        <w:rPr>
          <w:rFonts w:ascii="Arial" w:hAnsi="Arial" w:cs="Arial"/>
          <w:color w:val="000000"/>
          <w:szCs w:val="22"/>
        </w:rPr>
        <w:t>set out in Annex 1.</w:t>
      </w:r>
    </w:p>
    <w:p w14:paraId="6177B7FC" w14:textId="77777777" w:rsidR="007B17C8" w:rsidRDefault="007B17C8" w:rsidP="007B17C8">
      <w:pPr>
        <w:ind w:left="567" w:hanging="567"/>
        <w:rPr>
          <w:rFonts w:ascii="Arial" w:hAnsi="Arial" w:cs="Arial"/>
          <w:color w:val="000000"/>
          <w:szCs w:val="22"/>
        </w:rPr>
      </w:pPr>
    </w:p>
    <w:p w14:paraId="48DA1AC9" w14:textId="77777777" w:rsidR="007B17C8" w:rsidRDefault="007B17C8" w:rsidP="007B17C8">
      <w:pPr>
        <w:pStyle w:val="ListParagraph"/>
        <w:numPr>
          <w:ilvl w:val="0"/>
          <w:numId w:val="15"/>
        </w:numPr>
        <w:spacing w:after="200"/>
        <w:ind w:left="567" w:hanging="567"/>
        <w:contextualSpacing/>
        <w:rPr>
          <w:rFonts w:ascii="Arial" w:hAnsi="Arial" w:cs="Arial"/>
          <w:color w:val="000000"/>
          <w:szCs w:val="22"/>
        </w:rPr>
      </w:pPr>
      <w:r>
        <w:rPr>
          <w:rFonts w:ascii="Arial" w:hAnsi="Arial" w:cs="Arial"/>
          <w:color w:val="000000"/>
          <w:szCs w:val="22"/>
        </w:rPr>
        <w:lastRenderedPageBreak/>
        <w:t>We would aim to bring together the learning and practice examples from these regional events into a LGA report, the aims of which will be to:</w:t>
      </w:r>
    </w:p>
    <w:p w14:paraId="72425B7F" w14:textId="77777777" w:rsidR="007B17C8" w:rsidRDefault="007B17C8" w:rsidP="007B17C8">
      <w:pPr>
        <w:pStyle w:val="ListParagraph"/>
        <w:ind w:left="567" w:hanging="567"/>
        <w:rPr>
          <w:rFonts w:ascii="Arial" w:hAnsi="Arial" w:cs="Arial"/>
          <w:color w:val="000000"/>
          <w:szCs w:val="22"/>
        </w:rPr>
      </w:pPr>
    </w:p>
    <w:p w14:paraId="76BD061A" w14:textId="77777777" w:rsidR="007B17C8" w:rsidRDefault="007B17C8" w:rsidP="007B17C8">
      <w:pPr>
        <w:pStyle w:val="ListParagraph"/>
        <w:numPr>
          <w:ilvl w:val="1"/>
          <w:numId w:val="15"/>
        </w:numPr>
        <w:spacing w:after="200"/>
        <w:ind w:left="1134" w:hanging="567"/>
        <w:contextualSpacing/>
        <w:rPr>
          <w:rFonts w:ascii="Arial" w:hAnsi="Arial" w:cs="Arial"/>
          <w:color w:val="000000"/>
          <w:szCs w:val="22"/>
        </w:rPr>
      </w:pPr>
      <w:r>
        <w:rPr>
          <w:rFonts w:ascii="Arial" w:hAnsi="Arial" w:cs="Arial"/>
          <w:color w:val="000000"/>
          <w:szCs w:val="22"/>
        </w:rPr>
        <w:t>Set out emerging lessons from practice; and</w:t>
      </w:r>
    </w:p>
    <w:p w14:paraId="4CA01419" w14:textId="77777777" w:rsidR="007B17C8" w:rsidRDefault="007B17C8" w:rsidP="007B17C8">
      <w:pPr>
        <w:pStyle w:val="ListParagraph"/>
        <w:spacing w:after="200"/>
        <w:ind w:left="1134" w:hanging="567"/>
        <w:contextualSpacing/>
        <w:rPr>
          <w:rFonts w:ascii="Arial" w:hAnsi="Arial" w:cs="Arial"/>
          <w:color w:val="000000"/>
          <w:szCs w:val="22"/>
        </w:rPr>
      </w:pPr>
    </w:p>
    <w:p w14:paraId="342FD847" w14:textId="77777777" w:rsidR="007B17C8" w:rsidRDefault="007B17C8" w:rsidP="007B17C8">
      <w:pPr>
        <w:pStyle w:val="ListParagraph"/>
        <w:numPr>
          <w:ilvl w:val="1"/>
          <w:numId w:val="15"/>
        </w:numPr>
        <w:spacing w:after="200"/>
        <w:ind w:left="1134" w:hanging="567"/>
        <w:contextualSpacing/>
        <w:rPr>
          <w:rFonts w:ascii="Arial" w:hAnsi="Arial" w:cs="Arial"/>
          <w:color w:val="000000"/>
          <w:szCs w:val="22"/>
        </w:rPr>
      </w:pPr>
      <w:r>
        <w:rPr>
          <w:rFonts w:ascii="Arial" w:hAnsi="Arial" w:cs="Arial"/>
          <w:color w:val="000000"/>
          <w:szCs w:val="22"/>
        </w:rPr>
        <w:t>Set out the challenges and issues facing those delivering innovation in this area – locally, regionally and nationally.</w:t>
      </w:r>
    </w:p>
    <w:p w14:paraId="2A88E36D" w14:textId="77777777" w:rsidR="007B17C8" w:rsidRDefault="007B17C8" w:rsidP="007B17C8">
      <w:pPr>
        <w:pStyle w:val="ListParagraph"/>
        <w:ind w:left="567" w:hanging="567"/>
        <w:rPr>
          <w:rFonts w:ascii="Arial" w:hAnsi="Arial" w:cs="Arial"/>
          <w:color w:val="000000"/>
          <w:szCs w:val="22"/>
        </w:rPr>
      </w:pPr>
    </w:p>
    <w:p w14:paraId="608998F3" w14:textId="77777777" w:rsidR="007B17C8" w:rsidRDefault="007B17C8" w:rsidP="007B17C8">
      <w:pPr>
        <w:pStyle w:val="ListParagraph"/>
        <w:numPr>
          <w:ilvl w:val="0"/>
          <w:numId w:val="15"/>
        </w:numPr>
        <w:spacing w:after="200" w:line="276" w:lineRule="auto"/>
        <w:ind w:left="567" w:hanging="567"/>
        <w:contextualSpacing/>
        <w:rPr>
          <w:rFonts w:ascii="Arial" w:hAnsi="Arial" w:cs="Arial"/>
          <w:color w:val="000000"/>
          <w:szCs w:val="22"/>
        </w:rPr>
      </w:pPr>
      <w:r>
        <w:rPr>
          <w:rFonts w:ascii="Arial" w:hAnsi="Arial" w:cs="Arial"/>
          <w:color w:val="000000"/>
          <w:szCs w:val="22"/>
        </w:rPr>
        <w:t>The core messages and lessons to emerge from this work, will in turn inform future LGA’s lobbying/policy development/sector improvement work in this area.</w:t>
      </w:r>
    </w:p>
    <w:p w14:paraId="19BD7FA4" w14:textId="77777777" w:rsidR="007B17C8" w:rsidRDefault="007B17C8" w:rsidP="007B17C8">
      <w:pPr>
        <w:pStyle w:val="ListParagraph"/>
        <w:ind w:left="567" w:hanging="567"/>
        <w:rPr>
          <w:rFonts w:ascii="Arial" w:hAnsi="Arial" w:cs="Arial"/>
          <w:b/>
          <w:color w:val="000000"/>
          <w:szCs w:val="22"/>
        </w:rPr>
      </w:pPr>
    </w:p>
    <w:p w14:paraId="15D6767F" w14:textId="77777777" w:rsidR="007B17C8" w:rsidRDefault="007B17C8" w:rsidP="007B17C8">
      <w:pPr>
        <w:pStyle w:val="ListParagraph"/>
        <w:numPr>
          <w:ilvl w:val="0"/>
          <w:numId w:val="15"/>
        </w:numPr>
        <w:spacing w:after="200"/>
        <w:ind w:left="567" w:hanging="567"/>
        <w:contextualSpacing/>
        <w:rPr>
          <w:rFonts w:ascii="Arial" w:hAnsi="Arial" w:cs="Arial"/>
          <w:color w:val="000000"/>
          <w:szCs w:val="22"/>
        </w:rPr>
      </w:pPr>
      <w:r>
        <w:rPr>
          <w:rFonts w:ascii="Arial" w:hAnsi="Arial" w:cs="Arial"/>
          <w:color w:val="000000"/>
          <w:szCs w:val="22"/>
        </w:rPr>
        <w:t>A proposed timetable for the events has been set out below:</w:t>
      </w:r>
    </w:p>
    <w:p w14:paraId="5F8C974A" w14:textId="77777777" w:rsidR="007B17C8" w:rsidRDefault="007B17C8" w:rsidP="007B17C8">
      <w:pPr>
        <w:pStyle w:val="ListParagraph"/>
        <w:rPr>
          <w:rFonts w:ascii="Arial" w:hAnsi="Arial" w:cs="Arial"/>
          <w:color w:val="000000"/>
          <w:szCs w:val="22"/>
        </w:rPr>
      </w:pPr>
    </w:p>
    <w:p w14:paraId="2F94D1B8" w14:textId="77777777" w:rsidR="007B17C8" w:rsidRDefault="007B17C8" w:rsidP="007B17C8">
      <w:pPr>
        <w:spacing w:after="200"/>
        <w:ind w:left="2835" w:hanging="2268"/>
        <w:contextualSpacing/>
        <w:rPr>
          <w:rFonts w:ascii="Arial" w:hAnsi="Arial" w:cs="Arial"/>
          <w:color w:val="000000"/>
          <w:szCs w:val="22"/>
        </w:rPr>
      </w:pPr>
      <w:r>
        <w:rPr>
          <w:rFonts w:ascii="Arial" w:hAnsi="Arial" w:cs="Arial"/>
          <w:b/>
          <w:color w:val="000000"/>
          <w:szCs w:val="22"/>
        </w:rPr>
        <w:t>July</w:t>
      </w:r>
      <w:r>
        <w:rPr>
          <w:rFonts w:ascii="Arial" w:hAnsi="Arial" w:cs="Arial"/>
          <w:color w:val="000000"/>
          <w:szCs w:val="22"/>
        </w:rPr>
        <w:t xml:space="preserve">: </w:t>
      </w:r>
      <w:r>
        <w:rPr>
          <w:rFonts w:ascii="Arial" w:hAnsi="Arial" w:cs="Arial"/>
          <w:color w:val="000000"/>
          <w:szCs w:val="22"/>
        </w:rPr>
        <w:tab/>
      </w:r>
      <w:r>
        <w:rPr>
          <w:rFonts w:ascii="Arial" w:hAnsi="Arial" w:cs="Arial"/>
          <w:color w:val="000000"/>
          <w:szCs w:val="22"/>
        </w:rPr>
        <w:tab/>
        <w:t xml:space="preserve">‘Call out’ for local authorities involved in innovative practice in this area; </w:t>
      </w:r>
    </w:p>
    <w:p w14:paraId="1E182D62" w14:textId="77777777"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July/August:</w:t>
      </w:r>
      <w:r>
        <w:rPr>
          <w:rFonts w:ascii="Arial" w:hAnsi="Arial" w:cs="Arial"/>
          <w:b/>
          <w:color w:val="000000"/>
          <w:szCs w:val="22"/>
        </w:rPr>
        <w:tab/>
      </w:r>
      <w:r>
        <w:rPr>
          <w:rFonts w:ascii="Arial" w:hAnsi="Arial" w:cs="Arial"/>
          <w:b/>
          <w:color w:val="000000"/>
          <w:szCs w:val="22"/>
        </w:rPr>
        <w:tab/>
      </w:r>
      <w:r>
        <w:rPr>
          <w:rFonts w:ascii="Arial" w:hAnsi="Arial" w:cs="Arial"/>
          <w:color w:val="000000"/>
          <w:szCs w:val="22"/>
        </w:rPr>
        <w:t>Approach speakers and workshop leaders for the events</w:t>
      </w:r>
    </w:p>
    <w:p w14:paraId="3B959116" w14:textId="77777777" w:rsidR="007B17C8" w:rsidRDefault="007B17C8" w:rsidP="007B17C8">
      <w:pPr>
        <w:spacing w:after="200" w:line="276" w:lineRule="auto"/>
        <w:ind w:left="2835" w:hanging="2268"/>
        <w:contextualSpacing/>
        <w:rPr>
          <w:rFonts w:ascii="Arial" w:hAnsi="Arial" w:cs="Arial"/>
          <w:b/>
          <w:color w:val="000000"/>
          <w:szCs w:val="22"/>
        </w:rPr>
      </w:pPr>
    </w:p>
    <w:p w14:paraId="14AC3D20" w14:textId="77777777"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Early September:</w:t>
      </w:r>
      <w:r>
        <w:rPr>
          <w:rFonts w:ascii="Arial" w:hAnsi="Arial" w:cs="Arial"/>
          <w:color w:val="000000"/>
          <w:szCs w:val="22"/>
        </w:rPr>
        <w:tab/>
        <w:t>Hold the first task and finish group.</w:t>
      </w:r>
    </w:p>
    <w:p w14:paraId="73EBC6B1" w14:textId="77777777" w:rsidR="007B17C8" w:rsidRDefault="007B17C8" w:rsidP="007B17C8">
      <w:pPr>
        <w:spacing w:after="200" w:line="276" w:lineRule="auto"/>
        <w:ind w:left="2835" w:hanging="2268"/>
        <w:contextualSpacing/>
        <w:rPr>
          <w:rFonts w:ascii="Arial" w:hAnsi="Arial" w:cs="Arial"/>
          <w:b/>
          <w:color w:val="000000"/>
          <w:szCs w:val="22"/>
        </w:rPr>
      </w:pPr>
    </w:p>
    <w:p w14:paraId="73C699DE" w14:textId="77777777"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Early September:</w:t>
      </w:r>
      <w:r>
        <w:rPr>
          <w:rFonts w:ascii="Arial" w:hAnsi="Arial" w:cs="Arial"/>
          <w:color w:val="000000"/>
          <w:szCs w:val="22"/>
        </w:rPr>
        <w:tab/>
        <w:t xml:space="preserve">Publicise the regional seminars </w:t>
      </w:r>
    </w:p>
    <w:p w14:paraId="220054D4" w14:textId="77777777" w:rsidR="007B17C8" w:rsidRDefault="007B17C8" w:rsidP="007B17C8">
      <w:pPr>
        <w:spacing w:after="200" w:line="276" w:lineRule="auto"/>
        <w:ind w:left="2835" w:hanging="2268"/>
        <w:contextualSpacing/>
        <w:rPr>
          <w:rFonts w:ascii="Arial" w:hAnsi="Arial" w:cs="Arial"/>
          <w:b/>
          <w:color w:val="000000"/>
          <w:szCs w:val="22"/>
        </w:rPr>
      </w:pPr>
    </w:p>
    <w:p w14:paraId="06420E95" w14:textId="0E3BCF59"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Nov – Dec:</w:t>
      </w:r>
      <w:r>
        <w:rPr>
          <w:rFonts w:ascii="Arial" w:hAnsi="Arial" w:cs="Arial"/>
          <w:color w:val="000000"/>
          <w:szCs w:val="22"/>
        </w:rPr>
        <w:tab/>
      </w:r>
      <w:r>
        <w:rPr>
          <w:rFonts w:ascii="Arial" w:hAnsi="Arial" w:cs="Arial"/>
          <w:color w:val="000000"/>
          <w:szCs w:val="22"/>
        </w:rPr>
        <w:tab/>
        <w:t>Hold the regional events</w:t>
      </w:r>
    </w:p>
    <w:p w14:paraId="01C300EB" w14:textId="77777777" w:rsidR="007B17C8" w:rsidRDefault="007B17C8" w:rsidP="007B17C8">
      <w:pPr>
        <w:spacing w:after="200" w:line="276" w:lineRule="auto"/>
        <w:ind w:left="2835" w:hanging="2268"/>
        <w:contextualSpacing/>
        <w:rPr>
          <w:rFonts w:ascii="Arial" w:hAnsi="Arial" w:cs="Arial"/>
          <w:b/>
          <w:color w:val="000000"/>
          <w:szCs w:val="22"/>
        </w:rPr>
      </w:pPr>
    </w:p>
    <w:p w14:paraId="4C455C05" w14:textId="278E3AA3"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Jan/Feb:</w:t>
      </w:r>
      <w:r>
        <w:rPr>
          <w:rFonts w:ascii="Arial" w:hAnsi="Arial" w:cs="Arial"/>
          <w:color w:val="000000"/>
          <w:szCs w:val="22"/>
        </w:rPr>
        <w:tab/>
      </w:r>
      <w:r>
        <w:rPr>
          <w:rFonts w:ascii="Arial" w:hAnsi="Arial" w:cs="Arial"/>
          <w:color w:val="000000"/>
          <w:szCs w:val="22"/>
        </w:rPr>
        <w:tab/>
        <w:t>Write up the events</w:t>
      </w:r>
    </w:p>
    <w:p w14:paraId="37325C01" w14:textId="77777777" w:rsidR="007B17C8" w:rsidRDefault="007B17C8" w:rsidP="007B17C8">
      <w:pPr>
        <w:spacing w:after="200" w:line="276" w:lineRule="auto"/>
        <w:ind w:left="2835" w:hanging="2268"/>
        <w:contextualSpacing/>
        <w:rPr>
          <w:rFonts w:ascii="Arial" w:hAnsi="Arial" w:cs="Arial"/>
          <w:b/>
          <w:color w:val="000000"/>
          <w:szCs w:val="22"/>
        </w:rPr>
      </w:pPr>
    </w:p>
    <w:p w14:paraId="30A65EC3" w14:textId="77777777"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Feb:</w:t>
      </w:r>
      <w:r>
        <w:rPr>
          <w:rFonts w:ascii="Arial" w:hAnsi="Arial" w:cs="Arial"/>
          <w:color w:val="000000"/>
          <w:szCs w:val="22"/>
        </w:rPr>
        <w:tab/>
      </w:r>
      <w:r>
        <w:rPr>
          <w:rFonts w:ascii="Arial" w:hAnsi="Arial" w:cs="Arial"/>
          <w:color w:val="000000"/>
          <w:szCs w:val="22"/>
        </w:rPr>
        <w:tab/>
        <w:t>2</w:t>
      </w:r>
      <w:r>
        <w:rPr>
          <w:rFonts w:ascii="Arial" w:hAnsi="Arial" w:cs="Arial"/>
          <w:color w:val="000000"/>
          <w:szCs w:val="22"/>
          <w:vertAlign w:val="superscript"/>
        </w:rPr>
        <w:t>nd</w:t>
      </w:r>
      <w:r>
        <w:rPr>
          <w:rFonts w:ascii="Arial" w:hAnsi="Arial" w:cs="Arial"/>
          <w:color w:val="000000"/>
          <w:szCs w:val="22"/>
        </w:rPr>
        <w:t xml:space="preserve"> task and finish group – to review emerging themes and discuss next steps recommendations</w:t>
      </w:r>
    </w:p>
    <w:p w14:paraId="5D27C903" w14:textId="77777777" w:rsidR="00F92663" w:rsidRDefault="00F92663" w:rsidP="007B17C8">
      <w:pPr>
        <w:spacing w:after="200" w:line="276" w:lineRule="auto"/>
        <w:ind w:left="2835" w:hanging="2268"/>
        <w:contextualSpacing/>
        <w:rPr>
          <w:rFonts w:ascii="Arial" w:hAnsi="Arial" w:cs="Arial"/>
          <w:b/>
          <w:color w:val="000000"/>
          <w:szCs w:val="22"/>
        </w:rPr>
      </w:pPr>
    </w:p>
    <w:p w14:paraId="5FA5A271" w14:textId="52DE1F92" w:rsidR="007B17C8" w:rsidRDefault="007B17C8" w:rsidP="007B17C8">
      <w:pPr>
        <w:spacing w:after="200" w:line="276" w:lineRule="auto"/>
        <w:ind w:left="2835" w:hanging="2268"/>
        <w:contextualSpacing/>
        <w:rPr>
          <w:rFonts w:ascii="Arial" w:hAnsi="Arial" w:cs="Arial"/>
          <w:color w:val="000000"/>
          <w:szCs w:val="22"/>
        </w:rPr>
      </w:pPr>
      <w:r>
        <w:rPr>
          <w:rFonts w:ascii="Arial" w:hAnsi="Arial" w:cs="Arial"/>
          <w:b/>
          <w:color w:val="000000"/>
          <w:szCs w:val="22"/>
        </w:rPr>
        <w:t>March:</w:t>
      </w:r>
      <w:r>
        <w:rPr>
          <w:rFonts w:ascii="Arial" w:hAnsi="Arial" w:cs="Arial"/>
          <w:color w:val="000000"/>
          <w:szCs w:val="22"/>
        </w:rPr>
        <w:tab/>
      </w:r>
      <w:r>
        <w:rPr>
          <w:rFonts w:ascii="Arial" w:hAnsi="Arial" w:cs="Arial"/>
          <w:color w:val="000000"/>
          <w:szCs w:val="22"/>
        </w:rPr>
        <w:tab/>
        <w:t xml:space="preserve">Publish the report and next steps document </w:t>
      </w:r>
    </w:p>
    <w:p w14:paraId="7055BA44" w14:textId="77777777" w:rsidR="007B17C8" w:rsidRDefault="007B17C8" w:rsidP="007B17C8">
      <w:pPr>
        <w:spacing w:after="200"/>
        <w:contextualSpacing/>
        <w:rPr>
          <w:rFonts w:ascii="Arial" w:hAnsi="Arial" w:cs="Arial"/>
          <w:color w:val="000000"/>
          <w:szCs w:val="22"/>
        </w:rPr>
      </w:pPr>
    </w:p>
    <w:p w14:paraId="23D7AE27" w14:textId="77777777" w:rsidR="007B17C8" w:rsidRDefault="007B17C8" w:rsidP="007B17C8">
      <w:pPr>
        <w:rPr>
          <w:rFonts w:ascii="Arial" w:hAnsi="Arial" w:cs="Arial"/>
          <w:b/>
          <w:color w:val="000000"/>
          <w:szCs w:val="22"/>
        </w:rPr>
      </w:pPr>
      <w:r>
        <w:rPr>
          <w:rFonts w:ascii="Arial" w:hAnsi="Arial" w:cs="Arial"/>
          <w:b/>
          <w:color w:val="000000"/>
          <w:szCs w:val="22"/>
        </w:rPr>
        <w:t>Next steps:</w:t>
      </w:r>
    </w:p>
    <w:p w14:paraId="2440D3C7" w14:textId="77777777" w:rsidR="007B17C8" w:rsidRDefault="007B17C8" w:rsidP="007B17C8">
      <w:pPr>
        <w:rPr>
          <w:rFonts w:ascii="Arial" w:hAnsi="Arial" w:cs="Arial"/>
          <w:b/>
          <w:color w:val="000000"/>
          <w:szCs w:val="22"/>
        </w:rPr>
      </w:pPr>
    </w:p>
    <w:p w14:paraId="7EF6F14C" w14:textId="77777777" w:rsidR="007B17C8" w:rsidRDefault="007B17C8" w:rsidP="007B17C8">
      <w:pPr>
        <w:pStyle w:val="ListParagraph"/>
        <w:numPr>
          <w:ilvl w:val="0"/>
          <w:numId w:val="16"/>
        </w:numPr>
        <w:ind w:left="567" w:hanging="567"/>
        <w:rPr>
          <w:rFonts w:ascii="Arial" w:hAnsi="Arial" w:cs="Arial"/>
          <w:szCs w:val="22"/>
        </w:rPr>
      </w:pPr>
      <w:r>
        <w:rPr>
          <w:rFonts w:ascii="Arial" w:hAnsi="Arial" w:cs="Arial"/>
          <w:szCs w:val="22"/>
        </w:rPr>
        <w:t>Members are asked to:</w:t>
      </w:r>
    </w:p>
    <w:p w14:paraId="44DFE74A" w14:textId="77777777" w:rsidR="007B17C8" w:rsidRDefault="007B17C8" w:rsidP="007B17C8">
      <w:pPr>
        <w:pStyle w:val="ListParagraph"/>
        <w:ind w:left="567"/>
        <w:rPr>
          <w:rFonts w:ascii="Arial" w:hAnsi="Arial" w:cs="Arial"/>
          <w:szCs w:val="22"/>
        </w:rPr>
      </w:pPr>
    </w:p>
    <w:p w14:paraId="040B99D8" w14:textId="77777777" w:rsidR="007B17C8" w:rsidRPr="007B17C8" w:rsidRDefault="007B17C8" w:rsidP="007B17C8">
      <w:pPr>
        <w:pStyle w:val="ListParagraph"/>
        <w:numPr>
          <w:ilvl w:val="1"/>
          <w:numId w:val="16"/>
        </w:numPr>
        <w:ind w:left="1134" w:hanging="567"/>
        <w:rPr>
          <w:rFonts w:ascii="Arial" w:hAnsi="Arial" w:cs="Arial"/>
          <w:szCs w:val="22"/>
        </w:rPr>
      </w:pPr>
      <w:r w:rsidRPr="007B17C8">
        <w:rPr>
          <w:rFonts w:ascii="Arial" w:hAnsi="Arial" w:cs="Arial"/>
          <w:color w:val="000000"/>
          <w:szCs w:val="22"/>
        </w:rPr>
        <w:t>Agree the proposal to take forward an initial programme of work on housing for adults with health and social care needs, set out in this paper;</w:t>
      </w:r>
    </w:p>
    <w:p w14:paraId="3106D7D1" w14:textId="77777777" w:rsidR="007B17C8" w:rsidRPr="007B17C8" w:rsidRDefault="007B17C8" w:rsidP="007B17C8">
      <w:pPr>
        <w:pStyle w:val="ListParagraph"/>
        <w:ind w:left="1134"/>
        <w:rPr>
          <w:rFonts w:ascii="Arial" w:hAnsi="Arial" w:cs="Arial"/>
          <w:szCs w:val="22"/>
        </w:rPr>
      </w:pPr>
    </w:p>
    <w:p w14:paraId="4733AE18" w14:textId="07518353" w:rsidR="007B17C8" w:rsidRPr="007B17C8" w:rsidRDefault="00603A2F" w:rsidP="007B17C8">
      <w:pPr>
        <w:pStyle w:val="ListParagraph"/>
        <w:numPr>
          <w:ilvl w:val="1"/>
          <w:numId w:val="16"/>
        </w:numPr>
        <w:ind w:left="1134" w:hanging="567"/>
        <w:rPr>
          <w:rFonts w:ascii="Arial" w:hAnsi="Arial" w:cs="Arial"/>
          <w:szCs w:val="22"/>
        </w:rPr>
      </w:pPr>
      <w:r>
        <w:rPr>
          <w:rFonts w:ascii="Arial" w:hAnsi="Arial" w:cs="Arial"/>
          <w:color w:val="000000"/>
          <w:szCs w:val="22"/>
        </w:rPr>
        <w:t>Consider</w:t>
      </w:r>
      <w:r w:rsidR="007B17C8" w:rsidRPr="007B17C8">
        <w:rPr>
          <w:rFonts w:ascii="Arial" w:hAnsi="Arial" w:cs="Arial"/>
          <w:color w:val="000000"/>
          <w:szCs w:val="22"/>
        </w:rPr>
        <w:t xml:space="preserve"> tak</w:t>
      </w:r>
      <w:r>
        <w:rPr>
          <w:rFonts w:ascii="Arial" w:hAnsi="Arial" w:cs="Arial"/>
          <w:color w:val="000000"/>
          <w:szCs w:val="22"/>
        </w:rPr>
        <w:t>ing</w:t>
      </w:r>
      <w:r w:rsidR="007B17C8">
        <w:rPr>
          <w:rFonts w:ascii="Arial" w:hAnsi="Arial" w:cs="Arial"/>
          <w:color w:val="000000"/>
          <w:szCs w:val="22"/>
        </w:rPr>
        <w:t xml:space="preserve"> part</w:t>
      </w:r>
      <w:r w:rsidR="007B17C8" w:rsidRPr="007B17C8">
        <w:rPr>
          <w:rFonts w:ascii="Arial" w:hAnsi="Arial" w:cs="Arial"/>
          <w:color w:val="000000"/>
          <w:szCs w:val="22"/>
        </w:rPr>
        <w:t xml:space="preserve"> in the task and finish group and to hold the first meeting in September, when the membership of the</w:t>
      </w:r>
      <w:r w:rsidR="007B17C8">
        <w:rPr>
          <w:rFonts w:ascii="Arial" w:hAnsi="Arial" w:cs="Arial"/>
          <w:color w:val="000000"/>
          <w:szCs w:val="22"/>
        </w:rPr>
        <w:t xml:space="preserve"> LGA Boards has been finalised; and</w:t>
      </w:r>
    </w:p>
    <w:p w14:paraId="66C79D5E" w14:textId="77777777" w:rsidR="007B17C8" w:rsidRPr="007B17C8" w:rsidRDefault="007B17C8" w:rsidP="007B17C8">
      <w:pPr>
        <w:rPr>
          <w:rFonts w:ascii="Arial" w:hAnsi="Arial" w:cs="Arial"/>
          <w:szCs w:val="22"/>
        </w:rPr>
      </w:pPr>
    </w:p>
    <w:p w14:paraId="6F55A61D" w14:textId="0B275620" w:rsidR="007B17C8" w:rsidRPr="007B17C8" w:rsidRDefault="007B17C8" w:rsidP="007B17C8">
      <w:pPr>
        <w:pStyle w:val="ListParagraph"/>
        <w:numPr>
          <w:ilvl w:val="1"/>
          <w:numId w:val="16"/>
        </w:numPr>
        <w:ind w:left="1134" w:hanging="567"/>
        <w:rPr>
          <w:rFonts w:ascii="Arial" w:hAnsi="Arial" w:cs="Arial"/>
          <w:szCs w:val="22"/>
        </w:rPr>
      </w:pPr>
      <w:r w:rsidRPr="007B17C8">
        <w:rPr>
          <w:rFonts w:ascii="Arial" w:hAnsi="Arial" w:cs="Arial"/>
          <w:color w:val="000000"/>
          <w:szCs w:val="22"/>
        </w:rPr>
        <w:t>Agree t</w:t>
      </w:r>
      <w:r w:rsidR="00603A2F">
        <w:rPr>
          <w:rFonts w:ascii="Arial" w:hAnsi="Arial" w:cs="Arial"/>
          <w:color w:val="000000"/>
          <w:szCs w:val="22"/>
        </w:rPr>
        <w:t>o initial work on this project</w:t>
      </w:r>
      <w:r w:rsidRPr="007B17C8">
        <w:rPr>
          <w:rFonts w:ascii="Arial" w:hAnsi="Arial" w:cs="Arial"/>
          <w:color w:val="000000"/>
          <w:szCs w:val="22"/>
        </w:rPr>
        <w:t xml:space="preserve"> beginning in July, so that the Regional Events can be held in November and December and a </w:t>
      </w:r>
      <w:r w:rsidR="00603A2F">
        <w:rPr>
          <w:rFonts w:ascii="Arial" w:hAnsi="Arial" w:cs="Arial"/>
          <w:color w:val="000000"/>
          <w:szCs w:val="22"/>
        </w:rPr>
        <w:t>‘</w:t>
      </w:r>
      <w:r w:rsidRPr="007B17C8">
        <w:rPr>
          <w:rFonts w:ascii="Arial" w:hAnsi="Arial" w:cs="Arial"/>
          <w:color w:val="000000"/>
          <w:szCs w:val="22"/>
        </w:rPr>
        <w:t>good practice/next steps</w:t>
      </w:r>
      <w:r w:rsidR="00603A2F">
        <w:rPr>
          <w:rFonts w:ascii="Arial" w:hAnsi="Arial" w:cs="Arial"/>
          <w:color w:val="000000"/>
          <w:szCs w:val="22"/>
        </w:rPr>
        <w:t>’</w:t>
      </w:r>
      <w:r w:rsidRPr="007B17C8">
        <w:rPr>
          <w:rFonts w:ascii="Arial" w:hAnsi="Arial" w:cs="Arial"/>
          <w:color w:val="000000"/>
          <w:szCs w:val="22"/>
        </w:rPr>
        <w:t xml:space="preserve"> report produced by March 2015.</w:t>
      </w:r>
    </w:p>
    <w:p w14:paraId="43D2A6BD" w14:textId="77777777" w:rsidR="007B17C8" w:rsidRDefault="007B17C8" w:rsidP="007B17C8">
      <w:pPr>
        <w:rPr>
          <w:rFonts w:ascii="Arial" w:hAnsi="Arial" w:cs="Arial"/>
          <w:b/>
          <w:color w:val="000000"/>
          <w:szCs w:val="22"/>
        </w:rPr>
      </w:pPr>
    </w:p>
    <w:p w14:paraId="03537269" w14:textId="77777777" w:rsidR="007B17C8" w:rsidRDefault="007B17C8" w:rsidP="007B17C8">
      <w:pPr>
        <w:rPr>
          <w:rFonts w:ascii="Arial" w:hAnsi="Arial" w:cs="Arial"/>
          <w:color w:val="000000"/>
          <w:szCs w:val="22"/>
        </w:rPr>
      </w:pPr>
      <w:proofErr w:type="gramStart"/>
      <w:r>
        <w:rPr>
          <w:rFonts w:ascii="Arial" w:hAnsi="Arial" w:cs="Arial"/>
          <w:b/>
          <w:color w:val="000000"/>
          <w:szCs w:val="22"/>
        </w:rPr>
        <w:t>Financial implications</w:t>
      </w:r>
      <w:r>
        <w:rPr>
          <w:rFonts w:ascii="Arial" w:hAnsi="Arial" w:cs="Arial"/>
          <w:color w:val="000000"/>
          <w:szCs w:val="22"/>
        </w:rPr>
        <w:t>.</w:t>
      </w:r>
      <w:proofErr w:type="gramEnd"/>
    </w:p>
    <w:p w14:paraId="3358E024" w14:textId="77777777" w:rsidR="007B17C8" w:rsidRDefault="007B17C8" w:rsidP="007B17C8">
      <w:pPr>
        <w:rPr>
          <w:rFonts w:ascii="Arial" w:hAnsi="Arial" w:cs="Arial"/>
          <w:color w:val="000000"/>
          <w:szCs w:val="22"/>
        </w:rPr>
      </w:pPr>
    </w:p>
    <w:p w14:paraId="6E285CB1" w14:textId="2CF189D8" w:rsidR="007B17C8" w:rsidRPr="00603A2F" w:rsidRDefault="00510083" w:rsidP="00510083">
      <w:pPr>
        <w:ind w:left="567" w:hanging="567"/>
        <w:rPr>
          <w:rFonts w:ascii="Arial" w:hAnsi="Arial" w:cs="Arial"/>
          <w:szCs w:val="22"/>
        </w:rPr>
      </w:pPr>
      <w:r>
        <w:rPr>
          <w:rFonts w:ascii="Arial" w:hAnsi="Arial" w:cs="Arial"/>
          <w:color w:val="000000"/>
        </w:rPr>
        <w:t>21</w:t>
      </w:r>
      <w:r>
        <w:rPr>
          <w:rFonts w:ascii="Arial" w:hAnsi="Arial" w:cs="Arial"/>
          <w:color w:val="000000"/>
        </w:rPr>
        <w:tab/>
        <w:t>The Finance &amp; Policy Directorate budget will fund this work.  The level of funding to be attached to the project will be determined at a post-LGA Conference budget review. The availability of funding will obviously affect whether this work is conducted largely in-house or whether elements of it can be commissioned externally</w:t>
      </w:r>
      <w:proofErr w:type="gramStart"/>
      <w:r>
        <w:rPr>
          <w:rFonts w:ascii="Arial" w:hAnsi="Arial" w:cs="Arial"/>
          <w:color w:val="000000"/>
        </w:rPr>
        <w:t>.</w:t>
      </w:r>
      <w:r w:rsidR="00603A2F" w:rsidRPr="00603A2F">
        <w:rPr>
          <w:rFonts w:ascii="Arial" w:hAnsi="Arial" w:cs="Arial"/>
          <w:color w:val="000000"/>
          <w:szCs w:val="22"/>
        </w:rPr>
        <w:t>.</w:t>
      </w:r>
      <w:proofErr w:type="gramEnd"/>
    </w:p>
    <w:p w14:paraId="4C057243" w14:textId="36EA833F" w:rsidR="007B17C8" w:rsidRDefault="007B17C8">
      <w:pPr>
        <w:rPr>
          <w:rFonts w:ascii="Arial" w:hAnsi="Arial" w:cs="Arial"/>
          <w:szCs w:val="22"/>
        </w:rPr>
      </w:pPr>
      <w:r>
        <w:rPr>
          <w:rFonts w:ascii="Arial" w:hAnsi="Arial" w:cs="Arial"/>
          <w:szCs w:val="22"/>
        </w:rPr>
        <w:br w:type="page"/>
      </w:r>
    </w:p>
    <w:p w14:paraId="6A9583B9" w14:textId="77777777" w:rsidR="00257466" w:rsidRPr="00603A2F" w:rsidRDefault="00257466" w:rsidP="00257466">
      <w:pPr>
        <w:rPr>
          <w:rFonts w:ascii="Arial" w:hAnsi="Arial" w:cs="Arial"/>
          <w:b/>
          <w:color w:val="000000"/>
          <w:szCs w:val="22"/>
        </w:rPr>
      </w:pPr>
      <w:r w:rsidRPr="00603A2F">
        <w:rPr>
          <w:rFonts w:ascii="Arial" w:hAnsi="Arial" w:cs="Arial"/>
          <w:b/>
          <w:color w:val="000000"/>
          <w:szCs w:val="22"/>
        </w:rPr>
        <w:lastRenderedPageBreak/>
        <w:t>Annex 1.</w:t>
      </w:r>
    </w:p>
    <w:p w14:paraId="04EB3C08" w14:textId="77777777" w:rsidR="00257466" w:rsidRPr="00603A2F" w:rsidRDefault="00257466" w:rsidP="00257466">
      <w:pPr>
        <w:ind w:left="360"/>
        <w:rPr>
          <w:rFonts w:ascii="Arial" w:hAnsi="Arial" w:cs="Arial"/>
          <w:color w:val="000000"/>
          <w:szCs w:val="22"/>
        </w:rPr>
      </w:pPr>
    </w:p>
    <w:p w14:paraId="4F6AC0FE" w14:textId="77777777" w:rsidR="00257466" w:rsidRPr="00603A2F" w:rsidRDefault="00257466" w:rsidP="00257466">
      <w:pPr>
        <w:ind w:left="360"/>
        <w:rPr>
          <w:rFonts w:ascii="Arial" w:hAnsi="Arial" w:cs="Arial"/>
          <w:color w:val="000000"/>
          <w:szCs w:val="22"/>
        </w:rPr>
      </w:pPr>
      <w:proofErr w:type="gramStart"/>
      <w:r w:rsidRPr="00603A2F">
        <w:rPr>
          <w:rFonts w:ascii="Arial" w:hAnsi="Arial" w:cs="Arial"/>
          <w:color w:val="000000"/>
          <w:szCs w:val="22"/>
        </w:rPr>
        <w:t>Possible format for each workshop.</w:t>
      </w:r>
      <w:proofErr w:type="gramEnd"/>
    </w:p>
    <w:p w14:paraId="4D7AB20E" w14:textId="77777777" w:rsidR="00257466" w:rsidRPr="00603A2F" w:rsidRDefault="00257466" w:rsidP="00257466">
      <w:pPr>
        <w:ind w:left="360"/>
        <w:rPr>
          <w:rFonts w:ascii="Arial" w:hAnsi="Arial" w:cs="Arial"/>
          <w:color w:val="000000"/>
          <w:szCs w:val="22"/>
        </w:rPr>
      </w:pPr>
      <w:r w:rsidRPr="00603A2F">
        <w:rPr>
          <w:rFonts w:ascii="Arial" w:hAnsi="Arial" w:cs="Arial"/>
          <w:color w:val="000000"/>
          <w:szCs w:val="22"/>
        </w:rPr>
        <w:t xml:space="preserve"> </w:t>
      </w:r>
    </w:p>
    <w:p w14:paraId="770D9E7F" w14:textId="77777777" w:rsidR="00257466" w:rsidRPr="00603A2F" w:rsidRDefault="00257466" w:rsidP="00257466">
      <w:pPr>
        <w:numPr>
          <w:ilvl w:val="0"/>
          <w:numId w:val="20"/>
        </w:numPr>
        <w:rPr>
          <w:rFonts w:ascii="Arial" w:hAnsi="Arial" w:cs="Arial"/>
          <w:color w:val="000000"/>
          <w:szCs w:val="22"/>
        </w:rPr>
      </w:pPr>
      <w:r w:rsidRPr="00603A2F">
        <w:rPr>
          <w:rFonts w:ascii="Arial" w:hAnsi="Arial" w:cs="Arial"/>
          <w:color w:val="000000"/>
          <w:szCs w:val="22"/>
        </w:rPr>
        <w:t> A national policy overview – what is the current context for local councils in respect of housing, social care and health – opportunities and risks.  (We could ask a CWB Board member based in the relevant region to deliver this)</w:t>
      </w:r>
    </w:p>
    <w:p w14:paraId="60865F0D" w14:textId="77777777" w:rsidR="00257466" w:rsidRPr="00603A2F" w:rsidRDefault="00257466" w:rsidP="00257466">
      <w:pPr>
        <w:rPr>
          <w:rFonts w:ascii="Arial" w:hAnsi="Arial" w:cs="Arial"/>
          <w:color w:val="000000"/>
          <w:szCs w:val="22"/>
        </w:rPr>
      </w:pPr>
    </w:p>
    <w:p w14:paraId="1DF96BBD" w14:textId="77777777" w:rsidR="00257466" w:rsidRPr="00603A2F" w:rsidRDefault="00257466" w:rsidP="00257466">
      <w:pPr>
        <w:numPr>
          <w:ilvl w:val="0"/>
          <w:numId w:val="20"/>
        </w:numPr>
        <w:rPr>
          <w:rFonts w:ascii="Arial" w:hAnsi="Arial" w:cs="Arial"/>
          <w:color w:val="000000"/>
          <w:szCs w:val="22"/>
        </w:rPr>
      </w:pPr>
      <w:r w:rsidRPr="00603A2F">
        <w:rPr>
          <w:rFonts w:ascii="Arial" w:hAnsi="Arial" w:cs="Arial"/>
          <w:color w:val="000000"/>
          <w:szCs w:val="22"/>
        </w:rPr>
        <w:t>Sessions on learning from practice – 2-3 examples of Councils and their partners engaged in innovative practice – how they have achieved this, what the benefits are and what are the barriers that still need to be addressed (locally and nationally)</w:t>
      </w:r>
    </w:p>
    <w:p w14:paraId="04A6E85D" w14:textId="77777777" w:rsidR="00257466" w:rsidRPr="00603A2F" w:rsidRDefault="00257466" w:rsidP="00257466">
      <w:pPr>
        <w:ind w:left="720"/>
        <w:rPr>
          <w:rFonts w:ascii="Arial" w:hAnsi="Arial" w:cs="Arial"/>
          <w:color w:val="000000"/>
          <w:szCs w:val="22"/>
        </w:rPr>
      </w:pPr>
    </w:p>
    <w:p w14:paraId="122CDBD4" w14:textId="7A3B4C2C" w:rsidR="00257466" w:rsidRPr="00603A2F" w:rsidRDefault="00257466" w:rsidP="00257466">
      <w:pPr>
        <w:numPr>
          <w:ilvl w:val="0"/>
          <w:numId w:val="20"/>
        </w:numPr>
        <w:rPr>
          <w:rFonts w:ascii="Arial" w:hAnsi="Arial" w:cs="Arial"/>
          <w:color w:val="000000"/>
          <w:szCs w:val="22"/>
        </w:rPr>
      </w:pPr>
      <w:r w:rsidRPr="00603A2F">
        <w:rPr>
          <w:rFonts w:ascii="Arial" w:hAnsi="Arial" w:cs="Arial"/>
          <w:color w:val="000000"/>
          <w:szCs w:val="22"/>
        </w:rPr>
        <w:t>Discussion from those attending on what they perceive to be the opportunities and the risks – and how these might be overcome at local and national level.  We would want this to focus down on what they might want to take away at a local level to change but also – their priorities for the LGA to take forward at a national level.</w:t>
      </w:r>
    </w:p>
    <w:p w14:paraId="5DFA15A7" w14:textId="77777777" w:rsidR="00257466" w:rsidRPr="00603A2F" w:rsidRDefault="00257466" w:rsidP="00257466">
      <w:pPr>
        <w:rPr>
          <w:rFonts w:ascii="Arial" w:hAnsi="Arial" w:cs="Arial"/>
          <w:color w:val="000000"/>
          <w:szCs w:val="22"/>
        </w:rPr>
      </w:pPr>
    </w:p>
    <w:p w14:paraId="5E1D8600" w14:textId="77777777" w:rsidR="00257466" w:rsidRPr="00603A2F" w:rsidRDefault="00257466" w:rsidP="00257466">
      <w:pPr>
        <w:numPr>
          <w:ilvl w:val="0"/>
          <w:numId w:val="20"/>
        </w:numPr>
        <w:ind w:left="0" w:firstLine="0"/>
        <w:rPr>
          <w:rFonts w:ascii="Arial" w:hAnsi="Arial" w:cs="Arial"/>
          <w:color w:val="000000"/>
          <w:szCs w:val="22"/>
        </w:rPr>
      </w:pPr>
      <w:r w:rsidRPr="00603A2F">
        <w:rPr>
          <w:rFonts w:ascii="Arial" w:hAnsi="Arial" w:cs="Arial"/>
          <w:color w:val="000000"/>
          <w:szCs w:val="22"/>
        </w:rPr>
        <w:t>A session to review the implications of the Care Act.</w:t>
      </w:r>
    </w:p>
    <w:p w14:paraId="5DB9DE21" w14:textId="77777777" w:rsidR="00A601EC" w:rsidRPr="00603A2F" w:rsidRDefault="00A601EC" w:rsidP="0021114E">
      <w:pPr>
        <w:pStyle w:val="MainText"/>
        <w:spacing w:line="240" w:lineRule="auto"/>
        <w:rPr>
          <w:rFonts w:ascii="Arial" w:hAnsi="Arial" w:cs="Arial"/>
          <w:szCs w:val="22"/>
        </w:rPr>
      </w:pPr>
    </w:p>
    <w:sectPr w:rsidR="00A601EC" w:rsidRPr="00603A2F"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9C076" w14:textId="77777777" w:rsidR="0017617B" w:rsidRDefault="0017617B">
      <w:r>
        <w:separator/>
      </w:r>
    </w:p>
  </w:endnote>
  <w:endnote w:type="continuationSeparator" w:id="0">
    <w:p w14:paraId="4C894196"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3B6FEF67-7B49-417D-9D2E-39E31E2B4F1D}"/>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1448778-FD54-486E-88CC-5CC1BB2A2D4F}"/>
  </w:font>
  <w:font w:name="Cambria">
    <w:panose1 w:val="02040503050406030204"/>
    <w:charset w:val="00"/>
    <w:family w:val="roman"/>
    <w:pitch w:val="variable"/>
    <w:sig w:usb0="E00002FF" w:usb1="400004FF" w:usb2="00000000" w:usb3="00000000" w:csb0="0000019F" w:csb1="00000000"/>
    <w:embedRegular r:id="rId3" w:fontKey="{69804B87-477A-476A-A9BA-E848C1C05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41AE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4D19D" w14:textId="77777777" w:rsidR="0017617B" w:rsidRDefault="0017617B">
      <w:r>
        <w:separator/>
      </w:r>
    </w:p>
  </w:footnote>
  <w:footnote w:type="continuationSeparator" w:id="0">
    <w:p w14:paraId="348A263D" w14:textId="77777777" w:rsidR="0017617B" w:rsidRDefault="0017617B">
      <w:r>
        <w:continuationSeparator/>
      </w:r>
    </w:p>
  </w:footnote>
  <w:footnote w:id="1">
    <w:p w14:paraId="1D78F068" w14:textId="77777777" w:rsidR="007B17C8" w:rsidRDefault="007B17C8" w:rsidP="007B17C8">
      <w:pPr>
        <w:pStyle w:val="FootnoteText"/>
      </w:pPr>
      <w:r>
        <w:rPr>
          <w:rStyle w:val="FootnoteReference"/>
        </w:rPr>
        <w:footnoteRef/>
      </w:r>
      <w:r>
        <w:t xml:space="preserve"> </w:t>
      </w:r>
      <w:r>
        <w:rPr>
          <w:rFonts w:ascii="Arial" w:hAnsi="Arial" w:cs="Arial"/>
        </w:rPr>
        <w:t>According to John Oldham’s 2014 report – ‘One person, one team, one system’, only 31% of existing health and wellbeing boards (HWBs) currently include a housing lead; and a recent analysis of the JSNAs of the 14 Integration Pioneers found that o</w:t>
      </w:r>
      <w:r>
        <w:rPr>
          <w:rFonts w:ascii="Arial" w:hAnsi="Arial" w:cs="Arial"/>
          <w:bCs/>
        </w:rPr>
        <w:t>ne in five</w:t>
      </w:r>
      <w:r>
        <w:rPr>
          <w:rFonts w:ascii="Arial" w:hAnsi="Arial" w:cs="Arial"/>
          <w:b/>
          <w:bCs/>
        </w:rPr>
        <w:t xml:space="preserve"> </w:t>
      </w:r>
      <w:r>
        <w:rPr>
          <w:rFonts w:ascii="Arial" w:hAnsi="Arial" w:cs="Arial"/>
        </w:rPr>
        <w:t xml:space="preserve">(21%) did not recognise housing as a key element in the planning and provision of social care; for instance, elderly people with complex needs. Among the JSNAs that do consider housing within the context of social care, there is little consideration of the needs of people with specific long-term conditions, such as dementia or diabetes (MHP April 2014 -  </w:t>
      </w:r>
      <w:r>
        <w:rPr>
          <w:rFonts w:ascii="Arial" w:hAnsi="Arial" w:cs="Arial"/>
          <w:bCs/>
        </w:rPr>
        <w:t>A review of how pioneer and whole-person care councils are considering housing in the planning of local health and care services – April 2014</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A52435" w:rsidRPr="004F266E" w14:paraId="14FDDE19" w14:textId="77777777" w:rsidTr="00F92663">
      <w:tc>
        <w:tcPr>
          <w:tcW w:w="5778" w:type="dxa"/>
          <w:shd w:val="clear" w:color="auto" w:fill="auto"/>
        </w:tcPr>
        <w:p w14:paraId="6CB3A497" w14:textId="77777777" w:rsidR="00A52435" w:rsidRPr="00374227" w:rsidRDefault="00A52435"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tcPr>
        <w:tbl>
          <w:tblPr>
            <w:tblpPr w:leftFromText="180" w:rightFromText="180" w:horzAnchor="margin" w:tblpY="438"/>
            <w:tblOverlap w:val="never"/>
            <w:tblW w:w="0" w:type="auto"/>
            <w:tblLook w:val="01E0" w:firstRow="1" w:lastRow="1" w:firstColumn="1" w:lastColumn="1" w:noHBand="0" w:noVBand="0"/>
          </w:tblPr>
          <w:tblGrid>
            <w:gridCol w:w="3044"/>
          </w:tblGrid>
          <w:tr w:rsidR="00A52435" w:rsidRPr="00C65B76" w14:paraId="25C5E032" w14:textId="77777777" w:rsidTr="00F92663">
            <w:tc>
              <w:tcPr>
                <w:tcW w:w="3044" w:type="dxa"/>
                <w:shd w:val="clear" w:color="auto" w:fill="auto"/>
                <w:vAlign w:val="center"/>
              </w:tcPr>
              <w:p w14:paraId="396D00D6" w14:textId="77777777" w:rsidR="00A52435" w:rsidRPr="00C65B76" w:rsidRDefault="00A52435" w:rsidP="00F62E7B">
                <w:pPr>
                  <w:pStyle w:val="Header"/>
                  <w:rPr>
                    <w:rFonts w:ascii="Arial" w:hAnsi="Arial" w:cs="Arial"/>
                    <w:b/>
                    <w:szCs w:val="22"/>
                  </w:rPr>
                </w:pPr>
                <w:r w:rsidRPr="00C65B76">
                  <w:rPr>
                    <w:rFonts w:ascii="Arial" w:hAnsi="Arial" w:cs="Arial"/>
                    <w:b/>
                    <w:szCs w:val="22"/>
                  </w:rPr>
                  <w:t>Community Wellbeing Board</w:t>
                </w:r>
              </w:p>
            </w:tc>
          </w:tr>
          <w:tr w:rsidR="00A52435" w:rsidRPr="00C65B76" w14:paraId="5083A67B" w14:textId="77777777" w:rsidTr="00F92663">
            <w:trPr>
              <w:trHeight w:val="450"/>
            </w:trPr>
            <w:tc>
              <w:tcPr>
                <w:tcW w:w="3044" w:type="dxa"/>
                <w:shd w:val="clear" w:color="auto" w:fill="auto"/>
                <w:vAlign w:val="center"/>
              </w:tcPr>
              <w:p w14:paraId="33369876" w14:textId="77777777" w:rsidR="00A52435" w:rsidRPr="00C65B76" w:rsidRDefault="00A52435" w:rsidP="00F62E7B">
                <w:pPr>
                  <w:pStyle w:val="Header"/>
                  <w:spacing w:before="60"/>
                  <w:rPr>
                    <w:rFonts w:ascii="Arial" w:hAnsi="Arial" w:cs="Arial"/>
                    <w:szCs w:val="22"/>
                  </w:rPr>
                </w:pPr>
                <w:r w:rsidRPr="00C65B76">
                  <w:rPr>
                    <w:rFonts w:ascii="Arial" w:hAnsi="Arial" w:cs="Arial"/>
                    <w:szCs w:val="22"/>
                  </w:rPr>
                  <w:t>23 July 2014</w:t>
                </w:r>
              </w:p>
            </w:tc>
          </w:tr>
        </w:tbl>
        <w:p w14:paraId="42BE2E2A" w14:textId="7B990BF7" w:rsidR="00A52435" w:rsidRPr="00374227" w:rsidRDefault="00A52435" w:rsidP="004B0FD9">
          <w:pPr>
            <w:pStyle w:val="Header"/>
            <w:rPr>
              <w:rFonts w:ascii="Arial" w:hAnsi="Arial" w:cs="Arial"/>
              <w:b/>
              <w:szCs w:val="22"/>
            </w:rPr>
          </w:pPr>
        </w:p>
      </w:tc>
    </w:tr>
  </w:tbl>
  <w:p w14:paraId="3152E262" w14:textId="77777777" w:rsidR="0021114E" w:rsidRPr="0021114E" w:rsidRDefault="0021114E" w:rsidP="00F9266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D7DA7" w14:textId="77777777" w:rsidR="001A07F1" w:rsidRDefault="001A07F1" w:rsidP="00E64FBC">
    <w:pPr>
      <w:pStyle w:val="Header"/>
      <w:rPr>
        <w:sz w:val="2"/>
      </w:rPr>
    </w:pPr>
  </w:p>
  <w:p w14:paraId="6D8A6095"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94A7969" w14:textId="77777777" w:rsidTr="00084E44">
      <w:tc>
        <w:tcPr>
          <w:tcW w:w="6062" w:type="dxa"/>
          <w:vMerge w:val="restart"/>
        </w:tcPr>
        <w:p w14:paraId="70A82A1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E62A46A" w14:textId="77777777" w:rsidR="001A07F1" w:rsidRPr="001D2C76" w:rsidRDefault="001A07F1" w:rsidP="00546D0D">
          <w:pPr>
            <w:pStyle w:val="Header"/>
            <w:rPr>
              <w:b/>
            </w:rPr>
          </w:pPr>
          <w:r>
            <w:rPr>
              <w:rFonts w:ascii="Arial" w:hAnsi="Arial" w:cs="Arial"/>
              <w:b/>
              <w:sz w:val="24"/>
              <w:szCs w:val="24"/>
            </w:rPr>
            <w:t>Meeting title</w:t>
          </w:r>
        </w:p>
      </w:tc>
    </w:tr>
    <w:tr w:rsidR="001A07F1" w14:paraId="16636E59" w14:textId="77777777" w:rsidTr="00084E44">
      <w:trPr>
        <w:trHeight w:val="450"/>
      </w:trPr>
      <w:tc>
        <w:tcPr>
          <w:tcW w:w="6062" w:type="dxa"/>
          <w:vMerge/>
        </w:tcPr>
        <w:p w14:paraId="29207136" w14:textId="77777777" w:rsidR="001A07F1" w:rsidRDefault="001A07F1" w:rsidP="00546D0D">
          <w:pPr>
            <w:pStyle w:val="Header"/>
          </w:pPr>
        </w:p>
      </w:tc>
      <w:tc>
        <w:tcPr>
          <w:tcW w:w="3225" w:type="dxa"/>
        </w:tcPr>
        <w:p w14:paraId="5CA3E3B5" w14:textId="77777777" w:rsidR="001A07F1" w:rsidRDefault="001A07F1" w:rsidP="00546D0D">
          <w:pPr>
            <w:pStyle w:val="Header"/>
            <w:spacing w:before="60"/>
          </w:pPr>
          <w:r>
            <w:rPr>
              <w:rFonts w:ascii="Arial" w:hAnsi="Arial" w:cs="Arial"/>
              <w:sz w:val="24"/>
              <w:szCs w:val="24"/>
            </w:rPr>
            <w:t xml:space="preserve">Meeting date </w:t>
          </w:r>
        </w:p>
      </w:tc>
    </w:tr>
    <w:tr w:rsidR="001A07F1" w14:paraId="41FA0598" w14:textId="77777777" w:rsidTr="00084E44">
      <w:trPr>
        <w:trHeight w:val="450"/>
      </w:trPr>
      <w:tc>
        <w:tcPr>
          <w:tcW w:w="6062" w:type="dxa"/>
          <w:vMerge/>
        </w:tcPr>
        <w:p w14:paraId="7F8D0CC4" w14:textId="77777777" w:rsidR="001A07F1" w:rsidRDefault="001A07F1" w:rsidP="00546D0D">
          <w:pPr>
            <w:pStyle w:val="Header"/>
          </w:pPr>
        </w:p>
      </w:tc>
      <w:tc>
        <w:tcPr>
          <w:tcW w:w="3225" w:type="dxa"/>
        </w:tcPr>
        <w:p w14:paraId="612FC37F" w14:textId="77777777" w:rsidR="001A07F1" w:rsidRDefault="001A07F1" w:rsidP="00546D0D">
          <w:pPr>
            <w:pStyle w:val="Header"/>
            <w:spacing w:before="60"/>
            <w:rPr>
              <w:rFonts w:ascii="Arial" w:hAnsi="Arial" w:cs="Arial"/>
              <w:b/>
              <w:sz w:val="24"/>
              <w:szCs w:val="24"/>
            </w:rPr>
          </w:pPr>
        </w:p>
        <w:p w14:paraId="006BC891"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FB5646C"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6F44F2DF" w14:textId="77777777" w:rsidTr="00D07BF2">
      <w:tc>
        <w:tcPr>
          <w:tcW w:w="5920" w:type="dxa"/>
          <w:vMerge w:val="restart"/>
          <w:shd w:val="clear" w:color="auto" w:fill="auto"/>
        </w:tcPr>
        <w:p w14:paraId="4A27E3E1"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48CA481" w14:textId="77777777" w:rsidR="00F92663" w:rsidRDefault="00F92663" w:rsidP="004B0FD9">
          <w:pPr>
            <w:pStyle w:val="Header"/>
            <w:rPr>
              <w:rFonts w:ascii="Arial" w:hAnsi="Arial" w:cs="Arial"/>
              <w:b/>
              <w:szCs w:val="22"/>
            </w:rPr>
          </w:pPr>
        </w:p>
        <w:p w14:paraId="775E147D" w14:textId="101AD2FF" w:rsidR="001E476B" w:rsidRPr="00374227" w:rsidRDefault="00A52435" w:rsidP="004B0FD9">
          <w:pPr>
            <w:pStyle w:val="Header"/>
            <w:rPr>
              <w:rFonts w:ascii="Arial" w:hAnsi="Arial" w:cs="Arial"/>
              <w:b/>
              <w:szCs w:val="22"/>
            </w:rPr>
          </w:pPr>
          <w:r>
            <w:rPr>
              <w:rFonts w:ascii="Arial" w:hAnsi="Arial" w:cs="Arial"/>
              <w:b/>
              <w:szCs w:val="22"/>
            </w:rPr>
            <w:t>Community Wellbeing Board</w:t>
          </w:r>
        </w:p>
      </w:tc>
    </w:tr>
    <w:tr w:rsidR="001E476B" w14:paraId="323BE8F5" w14:textId="77777777" w:rsidTr="00D07BF2">
      <w:trPr>
        <w:trHeight w:val="450"/>
      </w:trPr>
      <w:tc>
        <w:tcPr>
          <w:tcW w:w="5920" w:type="dxa"/>
          <w:vMerge/>
          <w:shd w:val="clear" w:color="auto" w:fill="auto"/>
        </w:tcPr>
        <w:p w14:paraId="432651C4" w14:textId="77777777" w:rsidR="001E476B" w:rsidRPr="00374227" w:rsidRDefault="001E476B" w:rsidP="00D07BF2">
          <w:pPr>
            <w:pStyle w:val="Header"/>
          </w:pPr>
        </w:p>
      </w:tc>
      <w:tc>
        <w:tcPr>
          <w:tcW w:w="3260" w:type="dxa"/>
          <w:shd w:val="clear" w:color="auto" w:fill="auto"/>
          <w:vAlign w:val="center"/>
        </w:tcPr>
        <w:p w14:paraId="301BB6AD" w14:textId="2AD554AD" w:rsidR="001E476B" w:rsidRPr="00374227" w:rsidRDefault="00A52435" w:rsidP="004B0FD9">
          <w:pPr>
            <w:pStyle w:val="Header"/>
            <w:spacing w:before="60"/>
            <w:rPr>
              <w:rFonts w:ascii="Arial" w:hAnsi="Arial" w:cs="Arial"/>
              <w:szCs w:val="22"/>
            </w:rPr>
          </w:pPr>
          <w:r>
            <w:rPr>
              <w:rFonts w:ascii="Arial" w:hAnsi="Arial" w:cs="Arial"/>
              <w:szCs w:val="22"/>
            </w:rPr>
            <w:t>23 July 2014</w:t>
          </w:r>
        </w:p>
      </w:tc>
    </w:tr>
  </w:tbl>
  <w:p w14:paraId="240CC66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873"/>
    <w:multiLevelType w:val="hybridMultilevel"/>
    <w:tmpl w:val="49C69AB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55151"/>
    <w:multiLevelType w:val="multilevel"/>
    <w:tmpl w:val="8EB2D3F2"/>
    <w:lvl w:ilvl="0">
      <w:start w:val="2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35846A2"/>
    <w:multiLevelType w:val="hybridMultilevel"/>
    <w:tmpl w:val="13FCF970"/>
    <w:lvl w:ilvl="0" w:tplc="FCF0422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D6C27B86">
      <w:start w:val="29"/>
      <w:numFmt w:val="bullet"/>
      <w:lvlText w:val="-"/>
      <w:lvlJc w:val="left"/>
      <w:pPr>
        <w:ind w:left="2880" w:hanging="360"/>
      </w:pPr>
      <w:rPr>
        <w:rFonts w:ascii="Arial" w:eastAsiaTheme="minorHAnsi"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9D67A0"/>
    <w:multiLevelType w:val="multilevel"/>
    <w:tmpl w:val="6630B7A6"/>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E252E06"/>
    <w:multiLevelType w:val="multilevel"/>
    <w:tmpl w:val="7062EBDA"/>
    <w:lvl w:ilvl="0">
      <w:start w:val="20"/>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7ED5A82"/>
    <w:multiLevelType w:val="multilevel"/>
    <w:tmpl w:val="F72E4F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28E52148"/>
    <w:multiLevelType w:val="multilevel"/>
    <w:tmpl w:val="DEEA76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FB958A1"/>
    <w:multiLevelType w:val="multilevel"/>
    <w:tmpl w:val="8EB2D3F2"/>
    <w:lvl w:ilvl="0">
      <w:start w:val="2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662D27AD"/>
    <w:multiLevelType w:val="multilevel"/>
    <w:tmpl w:val="914A3404"/>
    <w:lvl w:ilvl="0">
      <w:start w:val="21"/>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6B6D01B2"/>
    <w:multiLevelType w:val="hybridMultilevel"/>
    <w:tmpl w:val="456829B0"/>
    <w:lvl w:ilvl="0" w:tplc="589CF33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EDE0B88"/>
    <w:multiLevelType w:val="multilevel"/>
    <w:tmpl w:val="8EB2D3F2"/>
    <w:lvl w:ilvl="0">
      <w:start w:val="2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F294A02"/>
    <w:multiLevelType w:val="multilevel"/>
    <w:tmpl w:val="03C03616"/>
    <w:lvl w:ilvl="0">
      <w:start w:val="1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nsid w:val="77357A45"/>
    <w:multiLevelType w:val="multilevel"/>
    <w:tmpl w:val="AF3AE616"/>
    <w:lvl w:ilvl="0">
      <w:start w:val="2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
  </w:num>
  <w:num w:numId="3">
    <w:abstractNumId w:val="0"/>
  </w:num>
  <w:num w:numId="4">
    <w:abstractNumId w:val="5"/>
  </w:num>
  <w:num w:numId="5">
    <w:abstractNumId w:val="6"/>
  </w:num>
  <w:num w:numId="6">
    <w:abstractNumId w:val="11"/>
  </w:num>
  <w:num w:numId="7">
    <w:abstractNumId w:val="3"/>
  </w:num>
  <w:num w:numId="8">
    <w:abstractNumId w:val="4"/>
  </w:num>
  <w:num w:numId="9">
    <w:abstractNumId w:val="12"/>
  </w:num>
  <w:num w:numId="10">
    <w:abstractNumId w:val="7"/>
  </w:num>
  <w:num w:numId="11">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num>
  <w:num w:numId="21">
    <w:abstractNumId w:val="10"/>
  </w:num>
  <w:num w:numId="22">
    <w:abstractNumId w:val="1"/>
  </w:num>
  <w:num w:numId="2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154F"/>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57466"/>
    <w:rsid w:val="002A0C7D"/>
    <w:rsid w:val="002A0D9E"/>
    <w:rsid w:val="002D0658"/>
    <w:rsid w:val="002D1642"/>
    <w:rsid w:val="002F15DD"/>
    <w:rsid w:val="00302667"/>
    <w:rsid w:val="00324E86"/>
    <w:rsid w:val="00363ED4"/>
    <w:rsid w:val="00372DE6"/>
    <w:rsid w:val="003978FB"/>
    <w:rsid w:val="003A13EA"/>
    <w:rsid w:val="003C77A8"/>
    <w:rsid w:val="003E20D5"/>
    <w:rsid w:val="003E4825"/>
    <w:rsid w:val="003E4B3E"/>
    <w:rsid w:val="0041006B"/>
    <w:rsid w:val="0042168F"/>
    <w:rsid w:val="00435D57"/>
    <w:rsid w:val="004401AF"/>
    <w:rsid w:val="00444C86"/>
    <w:rsid w:val="00481354"/>
    <w:rsid w:val="004B0FD9"/>
    <w:rsid w:val="004D36F3"/>
    <w:rsid w:val="004F12FE"/>
    <w:rsid w:val="00510083"/>
    <w:rsid w:val="00515E18"/>
    <w:rsid w:val="00546D0D"/>
    <w:rsid w:val="00575EED"/>
    <w:rsid w:val="005A4917"/>
    <w:rsid w:val="005B3508"/>
    <w:rsid w:val="005B6237"/>
    <w:rsid w:val="005E38A9"/>
    <w:rsid w:val="005F0364"/>
    <w:rsid w:val="005F364F"/>
    <w:rsid w:val="00601A2D"/>
    <w:rsid w:val="00603A2F"/>
    <w:rsid w:val="006137EA"/>
    <w:rsid w:val="00616455"/>
    <w:rsid w:val="00617B72"/>
    <w:rsid w:val="00646A98"/>
    <w:rsid w:val="00650936"/>
    <w:rsid w:val="00654832"/>
    <w:rsid w:val="006A0E31"/>
    <w:rsid w:val="006A5B68"/>
    <w:rsid w:val="006B4E36"/>
    <w:rsid w:val="006C33DB"/>
    <w:rsid w:val="006C6FAD"/>
    <w:rsid w:val="006D1EE1"/>
    <w:rsid w:val="006F0CCB"/>
    <w:rsid w:val="00706D3A"/>
    <w:rsid w:val="00742798"/>
    <w:rsid w:val="00757CD2"/>
    <w:rsid w:val="007670B0"/>
    <w:rsid w:val="007A063E"/>
    <w:rsid w:val="007B17C8"/>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57A14"/>
    <w:rsid w:val="00967F3E"/>
    <w:rsid w:val="00982B41"/>
    <w:rsid w:val="009B0968"/>
    <w:rsid w:val="009C64BE"/>
    <w:rsid w:val="009C7622"/>
    <w:rsid w:val="009C799F"/>
    <w:rsid w:val="009D5D4A"/>
    <w:rsid w:val="009D6157"/>
    <w:rsid w:val="009E17B8"/>
    <w:rsid w:val="009E64CF"/>
    <w:rsid w:val="00A05560"/>
    <w:rsid w:val="00A05A24"/>
    <w:rsid w:val="00A41125"/>
    <w:rsid w:val="00A5243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E62ED"/>
    <w:rsid w:val="00D1779A"/>
    <w:rsid w:val="00D31B23"/>
    <w:rsid w:val="00D620BE"/>
    <w:rsid w:val="00D66905"/>
    <w:rsid w:val="00D77253"/>
    <w:rsid w:val="00D84788"/>
    <w:rsid w:val="00D903DC"/>
    <w:rsid w:val="00DA0183"/>
    <w:rsid w:val="00DD7640"/>
    <w:rsid w:val="00DF11AC"/>
    <w:rsid w:val="00E11424"/>
    <w:rsid w:val="00E27467"/>
    <w:rsid w:val="00E4011A"/>
    <w:rsid w:val="00E52D8B"/>
    <w:rsid w:val="00E54131"/>
    <w:rsid w:val="00E64FBC"/>
    <w:rsid w:val="00E650C7"/>
    <w:rsid w:val="00E7710E"/>
    <w:rsid w:val="00E83EB8"/>
    <w:rsid w:val="00E84B8B"/>
    <w:rsid w:val="00EB1237"/>
    <w:rsid w:val="00F23B3B"/>
    <w:rsid w:val="00F6257D"/>
    <w:rsid w:val="00F6671D"/>
    <w:rsid w:val="00F66928"/>
    <w:rsid w:val="00F74F32"/>
    <w:rsid w:val="00F77051"/>
    <w:rsid w:val="00F866E4"/>
    <w:rsid w:val="00F92663"/>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EndnoteReference">
    <w:name w:val="endnote reference"/>
    <w:basedOn w:val="DefaultParagraphFont"/>
    <w:uiPriority w:val="99"/>
    <w:unhideWhenUsed/>
    <w:rsid w:val="00A52435"/>
    <w:rPr>
      <w:vertAlign w:val="superscript"/>
    </w:rPr>
  </w:style>
  <w:style w:type="paragraph" w:customStyle="1" w:styleId="Default">
    <w:name w:val="Default"/>
    <w:rsid w:val="00A52435"/>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rsid w:val="00742798"/>
    <w:rPr>
      <w:sz w:val="20"/>
    </w:rPr>
  </w:style>
  <w:style w:type="character" w:customStyle="1" w:styleId="FootnoteTextChar">
    <w:name w:val="Footnote Text Char"/>
    <w:basedOn w:val="DefaultParagraphFont"/>
    <w:link w:val="FootnoteText"/>
    <w:rsid w:val="00742798"/>
    <w:rPr>
      <w:rFonts w:ascii="Frutiger 45 Light" w:hAnsi="Frutiger 45 Light"/>
    </w:rPr>
  </w:style>
  <w:style w:type="character" w:styleId="FootnoteReference">
    <w:name w:val="footnote reference"/>
    <w:basedOn w:val="DefaultParagraphFont"/>
    <w:rsid w:val="007427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EndnoteReference">
    <w:name w:val="endnote reference"/>
    <w:basedOn w:val="DefaultParagraphFont"/>
    <w:uiPriority w:val="99"/>
    <w:unhideWhenUsed/>
    <w:rsid w:val="00A52435"/>
    <w:rPr>
      <w:vertAlign w:val="superscript"/>
    </w:rPr>
  </w:style>
  <w:style w:type="paragraph" w:customStyle="1" w:styleId="Default">
    <w:name w:val="Default"/>
    <w:rsid w:val="00A52435"/>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rsid w:val="00742798"/>
    <w:rPr>
      <w:sz w:val="20"/>
    </w:rPr>
  </w:style>
  <w:style w:type="character" w:customStyle="1" w:styleId="FootnoteTextChar">
    <w:name w:val="Footnote Text Char"/>
    <w:basedOn w:val="DefaultParagraphFont"/>
    <w:link w:val="FootnoteText"/>
    <w:rsid w:val="00742798"/>
    <w:rPr>
      <w:rFonts w:ascii="Frutiger 45 Light" w:hAnsi="Frutiger 45 Light"/>
    </w:rPr>
  </w:style>
  <w:style w:type="character" w:styleId="FootnoteReference">
    <w:name w:val="footnote reference"/>
    <w:basedOn w:val="DefaultParagraphFont"/>
    <w:rsid w:val="007427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15223">
      <w:bodyDiv w:val="1"/>
      <w:marLeft w:val="0"/>
      <w:marRight w:val="0"/>
      <w:marTop w:val="0"/>
      <w:marBottom w:val="0"/>
      <w:divBdr>
        <w:top w:val="none" w:sz="0" w:space="0" w:color="auto"/>
        <w:left w:val="none" w:sz="0" w:space="0" w:color="auto"/>
        <w:bottom w:val="none" w:sz="0" w:space="0" w:color="auto"/>
        <w:right w:val="none" w:sz="0" w:space="0" w:color="auto"/>
      </w:divBdr>
      <w:divsChild>
        <w:div w:id="245505467">
          <w:marLeft w:val="0"/>
          <w:marRight w:val="0"/>
          <w:marTop w:val="0"/>
          <w:marBottom w:val="0"/>
          <w:divBdr>
            <w:top w:val="none" w:sz="0" w:space="0" w:color="auto"/>
            <w:left w:val="none" w:sz="0" w:space="0" w:color="auto"/>
            <w:bottom w:val="none" w:sz="0" w:space="0" w:color="auto"/>
            <w:right w:val="none" w:sz="0" w:space="0" w:color="auto"/>
          </w:divBdr>
          <w:divsChild>
            <w:div w:id="832915560">
              <w:marLeft w:val="0"/>
              <w:marRight w:val="0"/>
              <w:marTop w:val="0"/>
              <w:marBottom w:val="0"/>
              <w:divBdr>
                <w:top w:val="none" w:sz="0" w:space="0" w:color="auto"/>
                <w:left w:val="none" w:sz="0" w:space="0" w:color="auto"/>
                <w:bottom w:val="none" w:sz="0" w:space="0" w:color="auto"/>
                <w:right w:val="none" w:sz="0" w:space="0" w:color="auto"/>
              </w:divBdr>
              <w:divsChild>
                <w:div w:id="397552548">
                  <w:marLeft w:val="0"/>
                  <w:marRight w:val="0"/>
                  <w:marTop w:val="0"/>
                  <w:marBottom w:val="0"/>
                  <w:divBdr>
                    <w:top w:val="none" w:sz="0" w:space="0" w:color="auto"/>
                    <w:left w:val="none" w:sz="0" w:space="0" w:color="auto"/>
                    <w:bottom w:val="none" w:sz="0" w:space="0" w:color="auto"/>
                    <w:right w:val="none" w:sz="0" w:space="0" w:color="auto"/>
                  </w:divBdr>
                  <w:divsChild>
                    <w:div w:id="1028456599">
                      <w:marLeft w:val="0"/>
                      <w:marRight w:val="0"/>
                      <w:marTop w:val="0"/>
                      <w:marBottom w:val="0"/>
                      <w:divBdr>
                        <w:top w:val="none" w:sz="0" w:space="0" w:color="auto"/>
                        <w:left w:val="none" w:sz="0" w:space="0" w:color="auto"/>
                        <w:bottom w:val="none" w:sz="0" w:space="0" w:color="auto"/>
                        <w:right w:val="none" w:sz="0" w:space="0" w:color="auto"/>
                      </w:divBdr>
                      <w:divsChild>
                        <w:div w:id="1577587701">
                          <w:marLeft w:val="0"/>
                          <w:marRight w:val="0"/>
                          <w:marTop w:val="0"/>
                          <w:marBottom w:val="0"/>
                          <w:divBdr>
                            <w:top w:val="none" w:sz="0" w:space="0" w:color="auto"/>
                            <w:left w:val="none" w:sz="0" w:space="0" w:color="auto"/>
                            <w:bottom w:val="none" w:sz="0" w:space="0" w:color="auto"/>
                            <w:right w:val="none" w:sz="0" w:space="0" w:color="auto"/>
                          </w:divBdr>
                          <w:divsChild>
                            <w:div w:id="973215748">
                              <w:marLeft w:val="0"/>
                              <w:marRight w:val="0"/>
                              <w:marTop w:val="0"/>
                              <w:marBottom w:val="0"/>
                              <w:divBdr>
                                <w:top w:val="none" w:sz="0" w:space="0" w:color="auto"/>
                                <w:left w:val="none" w:sz="0" w:space="0" w:color="auto"/>
                                <w:bottom w:val="none" w:sz="0" w:space="0" w:color="auto"/>
                                <w:right w:val="none" w:sz="0" w:space="0" w:color="auto"/>
                              </w:divBdr>
                              <w:divsChild>
                                <w:div w:id="1378773838">
                                  <w:marLeft w:val="0"/>
                                  <w:marRight w:val="0"/>
                                  <w:marTop w:val="0"/>
                                  <w:marBottom w:val="0"/>
                                  <w:divBdr>
                                    <w:top w:val="none" w:sz="0" w:space="0" w:color="auto"/>
                                    <w:left w:val="none" w:sz="0" w:space="0" w:color="auto"/>
                                    <w:bottom w:val="none" w:sz="0" w:space="0" w:color="auto"/>
                                    <w:right w:val="none" w:sz="0" w:space="0" w:color="auto"/>
                                  </w:divBdr>
                                  <w:divsChild>
                                    <w:div w:id="362052765">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183906">
      <w:bodyDiv w:val="1"/>
      <w:marLeft w:val="0"/>
      <w:marRight w:val="0"/>
      <w:marTop w:val="0"/>
      <w:marBottom w:val="0"/>
      <w:divBdr>
        <w:top w:val="none" w:sz="0" w:space="0" w:color="auto"/>
        <w:left w:val="none" w:sz="0" w:space="0" w:color="auto"/>
        <w:bottom w:val="none" w:sz="0" w:space="0" w:color="auto"/>
        <w:right w:val="none" w:sz="0" w:space="0" w:color="auto"/>
      </w:divBdr>
    </w:div>
    <w:div w:id="1040131044">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helen.k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C434B-9C0F-42B0-8523-0FD29224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1882</Words>
  <Characters>9713</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12</cp:revision>
  <cp:lastPrinted>2010-08-12T11:06:00Z</cp:lastPrinted>
  <dcterms:created xsi:type="dcterms:W3CDTF">2014-07-04T17:03:00Z</dcterms:created>
  <dcterms:modified xsi:type="dcterms:W3CDTF">2014-07-16T14:56:00Z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Task and finish group on housing for vulnerable people</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